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52"/>
          <w:szCs w:val="52"/>
        </w:rPr>
        <w:t>Grade 5 Writing Curriculum Map  </w:t>
      </w:r>
    </w:p>
    <w:tbl>
      <w:tblPr>
        <w:tblW w:w="5000" w:type="pct"/>
        <w:tblCellMar>
          <w:top w:w="15" w:type="dxa"/>
          <w:left w:w="15" w:type="dxa"/>
          <w:bottom w:w="15" w:type="dxa"/>
          <w:right w:w="15" w:type="dxa"/>
        </w:tblCellMar>
        <w:tblLook w:val="04A0" w:firstRow="1" w:lastRow="0" w:firstColumn="1" w:lastColumn="0" w:noHBand="0" w:noVBand="1"/>
      </w:tblPr>
      <w:tblGrid>
        <w:gridCol w:w="2397"/>
        <w:gridCol w:w="2397"/>
        <w:gridCol w:w="2399"/>
        <w:gridCol w:w="2396"/>
        <w:gridCol w:w="2396"/>
        <w:gridCol w:w="2399"/>
      </w:tblGrid>
      <w:tr w:rsidR="0086450A" w:rsidRPr="0086450A" w:rsidTr="0086450A">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Pr>
                <w:rFonts w:ascii="Calibri" w:eastAsia="Times New Roman" w:hAnsi="Calibri" w:cs="Times New Roman"/>
                <w:b/>
                <w:bCs/>
                <w:color w:val="000000"/>
                <w:sz w:val="52"/>
                <w:szCs w:val="52"/>
              </w:rPr>
              <w:t xml:space="preserve">Grade </w:t>
            </w:r>
            <w:r w:rsidRPr="0086450A">
              <w:rPr>
                <w:rFonts w:ascii="Calibri" w:eastAsia="Times New Roman" w:hAnsi="Calibri" w:cs="Times New Roman"/>
                <w:b/>
                <w:bCs/>
                <w:color w:val="000000"/>
                <w:sz w:val="52"/>
                <w:szCs w:val="52"/>
              </w:rPr>
              <w:t>K</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52"/>
                <w:szCs w:val="52"/>
              </w:rPr>
              <w:t>Grade 1</w:t>
            </w:r>
          </w:p>
        </w:tc>
        <w:tc>
          <w:tcPr>
            <w:tcW w:w="834"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52"/>
                <w:szCs w:val="52"/>
              </w:rPr>
              <w:t>Grade 2</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52"/>
                <w:szCs w:val="52"/>
              </w:rPr>
              <w:t>Grade 3</w:t>
            </w:r>
          </w:p>
        </w:tc>
        <w:tc>
          <w:tcPr>
            <w:tcW w:w="833" w:type="pct"/>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52"/>
                <w:szCs w:val="52"/>
              </w:rPr>
              <w:t>Grade 4</w:t>
            </w:r>
          </w:p>
        </w:tc>
        <w:tc>
          <w:tcPr>
            <w:tcW w:w="834" w:type="pct"/>
            <w:tcBorders>
              <w:top w:val="single" w:sz="6" w:space="0" w:color="000000"/>
              <w:left w:val="single" w:sz="6" w:space="0" w:color="000000"/>
              <w:bottom w:val="single" w:sz="6" w:space="0" w:color="000000"/>
              <w:right w:val="single" w:sz="6" w:space="0" w:color="000000"/>
            </w:tcBorders>
            <w:shd w:val="clear" w:color="auto" w:fill="00FF00"/>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52"/>
                <w:szCs w:val="52"/>
              </w:rPr>
              <w:t>Grade 5</w:t>
            </w:r>
          </w:p>
        </w:tc>
      </w:tr>
    </w:tbl>
    <w:p w:rsidR="0086450A" w:rsidRPr="0086450A" w:rsidRDefault="0086450A" w:rsidP="0086450A">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2683"/>
        <w:gridCol w:w="2816"/>
        <w:gridCol w:w="1555"/>
        <w:gridCol w:w="1555"/>
        <w:gridCol w:w="2842"/>
        <w:gridCol w:w="2933"/>
      </w:tblGrid>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Unit #4: Historical Fiction    </w:t>
            </w:r>
          </w:p>
        </w:tc>
      </w:tr>
      <w:tr w:rsidR="0086450A" w:rsidRPr="0086450A" w:rsidTr="0086450A">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Length of the Unit</w:t>
            </w:r>
          </w:p>
        </w:tc>
        <w:tc>
          <w:tcPr>
            <w:tcW w:w="0" w:type="auto"/>
            <w:gridSpan w:val="5"/>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Essential Questions</w:t>
            </w:r>
          </w:p>
        </w:tc>
      </w:tr>
      <w:tr w:rsidR="0086450A" w:rsidRPr="0086450A" w:rsidTr="0086450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rPr>
              <w:t>4-5 Weeks</w:t>
            </w:r>
          </w:p>
        </w:tc>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numPr>
                <w:ilvl w:val="0"/>
                <w:numId w:val="1"/>
              </w:numPr>
              <w:spacing w:after="0" w:line="240" w:lineRule="auto"/>
              <w:textAlignment w:val="baseline"/>
              <w:rPr>
                <w:rFonts w:ascii="Calibri" w:eastAsia="Times New Roman" w:hAnsi="Calibri" w:cs="Times New Roman"/>
                <w:color w:val="000000"/>
                <w:sz w:val="23"/>
                <w:szCs w:val="23"/>
              </w:rPr>
            </w:pPr>
            <w:r w:rsidRPr="0086450A">
              <w:rPr>
                <w:rFonts w:ascii="Calibri" w:eastAsia="Times New Roman" w:hAnsi="Calibri" w:cs="Times New Roman"/>
                <w:color w:val="000000"/>
                <w:sz w:val="23"/>
                <w:szCs w:val="23"/>
              </w:rPr>
              <w:t>How can historical fiction stories teach us about history?</w:t>
            </w:r>
          </w:p>
          <w:p w:rsidR="0086450A" w:rsidRPr="0086450A" w:rsidRDefault="0086450A" w:rsidP="0086450A">
            <w:pPr>
              <w:numPr>
                <w:ilvl w:val="0"/>
                <w:numId w:val="1"/>
              </w:numPr>
              <w:spacing w:after="0" w:line="240" w:lineRule="auto"/>
              <w:textAlignment w:val="baseline"/>
              <w:rPr>
                <w:rFonts w:ascii="Verdana" w:eastAsia="Times New Roman" w:hAnsi="Verdana" w:cs="Times New Roman"/>
                <w:color w:val="333333"/>
                <w:sz w:val="20"/>
                <w:szCs w:val="20"/>
              </w:rPr>
            </w:pPr>
            <w:r w:rsidRPr="0086450A">
              <w:rPr>
                <w:rFonts w:ascii="Verdana" w:eastAsia="Times New Roman" w:hAnsi="Verdana" w:cs="Times New Roman"/>
                <w:color w:val="333333"/>
                <w:sz w:val="20"/>
                <w:szCs w:val="20"/>
                <w:shd w:val="clear" w:color="auto" w:fill="FFFFFF"/>
              </w:rPr>
              <w:t xml:space="preserve">Why should someone read historical fiction? </w:t>
            </w:r>
          </w:p>
          <w:p w:rsidR="0086450A" w:rsidRPr="0086450A" w:rsidRDefault="0086450A" w:rsidP="0086450A">
            <w:pPr>
              <w:numPr>
                <w:ilvl w:val="0"/>
                <w:numId w:val="1"/>
              </w:numPr>
              <w:spacing w:after="0" w:line="240" w:lineRule="auto"/>
              <w:textAlignment w:val="baseline"/>
              <w:rPr>
                <w:rFonts w:ascii="Verdana" w:eastAsia="Times New Roman" w:hAnsi="Verdana" w:cs="Times New Roman"/>
                <w:color w:val="333333"/>
                <w:sz w:val="20"/>
                <w:szCs w:val="20"/>
              </w:rPr>
            </w:pPr>
            <w:r w:rsidRPr="0086450A">
              <w:rPr>
                <w:rFonts w:ascii="Verdana" w:eastAsia="Times New Roman" w:hAnsi="Verdana" w:cs="Times New Roman"/>
                <w:color w:val="333333"/>
                <w:sz w:val="20"/>
                <w:szCs w:val="20"/>
                <w:shd w:val="clear" w:color="auto" w:fill="FFFFFF"/>
              </w:rPr>
              <w:t>How does reading give us information that can be used again?</w:t>
            </w:r>
          </w:p>
          <w:p w:rsidR="0086450A" w:rsidRPr="0086450A" w:rsidRDefault="0086450A" w:rsidP="0086450A">
            <w:pPr>
              <w:numPr>
                <w:ilvl w:val="0"/>
                <w:numId w:val="1"/>
              </w:numPr>
              <w:spacing w:after="0" w:line="240" w:lineRule="auto"/>
              <w:textAlignment w:val="baseline"/>
              <w:rPr>
                <w:rFonts w:ascii="Calibri" w:eastAsia="Times New Roman" w:hAnsi="Calibri" w:cs="Times New Roman"/>
                <w:color w:val="000000"/>
              </w:rPr>
            </w:pPr>
            <w:r w:rsidRPr="0086450A">
              <w:rPr>
                <w:rFonts w:ascii="Calibri" w:eastAsia="Times New Roman" w:hAnsi="Calibri" w:cs="Times New Roman"/>
                <w:color w:val="000000"/>
                <w:sz w:val="24"/>
                <w:szCs w:val="24"/>
                <w:shd w:val="clear" w:color="auto" w:fill="FFFFFF"/>
              </w:rPr>
              <w:t>What is historical fiction writing?</w:t>
            </w:r>
          </w:p>
        </w:tc>
      </w:tr>
      <w:tr w:rsidR="0086450A" w:rsidRPr="0086450A" w:rsidTr="0086450A">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Mentor Text</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Skills and Strategies</w:t>
            </w:r>
          </w:p>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Writer’s Workshop</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Skills and Strategies</w:t>
            </w:r>
          </w:p>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Reader’s Workshop</w:t>
            </w:r>
          </w:p>
        </w:tc>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Materials</w:t>
            </w:r>
          </w:p>
        </w:tc>
      </w:tr>
      <w:tr w:rsidR="0086450A" w:rsidRPr="0086450A" w:rsidTr="0086450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 xml:space="preserve">The Lewis and Clark Expedition: Crossing the Rocky Mountains; Building the Transcontinental Railroad: Blasting Through the Sierra Nevadas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~by Stacia Deutsch &amp; Rhody Cohon</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Tier Two Vocabulary:</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 xml:space="preserve">compound, peer, recess, relish,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upset</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Theme Connections: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Settling in America</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Writing:</w:t>
            </w:r>
            <w:r w:rsidRPr="0086450A">
              <w:rPr>
                <w:rFonts w:ascii="Calibri" w:eastAsia="Times New Roman" w:hAnsi="Calibri" w:cs="Times New Roman"/>
                <w:color w:val="000000"/>
                <w:sz w:val="23"/>
                <w:szCs w:val="23"/>
              </w:rPr>
              <w:t xml:space="preserve"> </w:t>
            </w:r>
            <w:r w:rsidRPr="0086450A">
              <w:rPr>
                <w:rFonts w:ascii="Calibri" w:eastAsia="Times New Roman" w:hAnsi="Calibri" w:cs="Times New Roman"/>
                <w:b/>
                <w:bCs/>
                <w:color w:val="000000"/>
                <w:sz w:val="23"/>
                <w:szCs w:val="23"/>
              </w:rPr>
              <w:t>CCLS W.5.3</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i/>
                <w:iCs/>
                <w:color w:val="000000"/>
                <w:sz w:val="23"/>
                <w:szCs w:val="23"/>
              </w:rPr>
              <w:t>Write narratives to develop real or imagined experiences or events using effective technique, descriptive details, and clear event sequences.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 xml:space="preserve">a. Orient the reader by establishing a situation and introducing a narrator and/or characters; organize an event sequence that unfolds naturally.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 xml:space="preserve">b. Use narrative techniques, such as dialogue, description, and pacing, to develop experiences and events or show the responses of characters to situations.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 xml:space="preserve">c. Use a variety of transitional words, phrases, and clauses to manage the sequence of events.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 xml:space="preserve">d. Use concrete words and phrases and sensory details to convey experiences and events precisely.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e. Provide a conclusion that follows from the narrated experiences or events.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lastRenderedPageBreak/>
              <w:t>Writing Skills: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Tools:</w:t>
            </w:r>
          </w:p>
          <w:p w:rsidR="0086450A" w:rsidRPr="0086450A" w:rsidRDefault="0086450A" w:rsidP="0086450A">
            <w:pPr>
              <w:numPr>
                <w:ilvl w:val="0"/>
                <w:numId w:val="2"/>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Alliteration</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Writer’s Craft:</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How to write historical fiction</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lastRenderedPageBreak/>
              <w:t>Literary Analysis:</w:t>
            </w:r>
          </w:p>
          <w:p w:rsidR="0086450A" w:rsidRPr="0086450A" w:rsidRDefault="0086450A" w:rsidP="0086450A">
            <w:pPr>
              <w:numPr>
                <w:ilvl w:val="0"/>
                <w:numId w:val="3"/>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Respond to and interpret text</w:t>
            </w:r>
          </w:p>
          <w:p w:rsidR="0086450A" w:rsidRPr="0086450A" w:rsidRDefault="0086450A" w:rsidP="0086450A">
            <w:pPr>
              <w:numPr>
                <w:ilvl w:val="0"/>
                <w:numId w:val="3"/>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Make text-to-text connections</w:t>
            </w:r>
          </w:p>
          <w:p w:rsidR="0086450A" w:rsidRPr="0086450A" w:rsidRDefault="0086450A" w:rsidP="0086450A">
            <w:pPr>
              <w:numPr>
                <w:ilvl w:val="0"/>
                <w:numId w:val="3"/>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Analyze the Genre</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Reading Skills: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Comprehension:</w:t>
            </w:r>
          </w:p>
          <w:p w:rsidR="0086450A" w:rsidRPr="0086450A" w:rsidRDefault="0086450A" w:rsidP="0086450A">
            <w:pPr>
              <w:numPr>
                <w:ilvl w:val="0"/>
                <w:numId w:val="4"/>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Evaluate Author’s Purpose</w:t>
            </w:r>
          </w:p>
          <w:p w:rsidR="0086450A" w:rsidRPr="0086450A" w:rsidRDefault="0086450A" w:rsidP="0086450A">
            <w:pPr>
              <w:numPr>
                <w:ilvl w:val="0"/>
                <w:numId w:val="4"/>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 xml:space="preserve">Make Judgments </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3"/>
                <w:szCs w:val="23"/>
              </w:rPr>
              <w:t>Word Study:</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Homophones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rPr>
              <w:t xml:space="preserve">Books or cover images of Newbery award-winning historical fiction, optional: a map of the world or U.S. to show where the books are set, interactive whiteboard resources, mentor text: “The Lewis and Clark Expedition”, mentor text: “Building the Transcontinental Railroad”, map showing the route of the transcontinental railroad, chart paper and markers, self-stick notes, writer’s notebooks, historical fiction (BLM 1), historical fiction ideas evaluation rubric (BLM 2), historical fiction events research chart (BLM 3), past perfect tense (BLM 4), historical fiction story map (BLM 5), character </w:t>
            </w:r>
            <w:r w:rsidRPr="0086450A">
              <w:rPr>
                <w:rFonts w:ascii="Calibri" w:eastAsia="Times New Roman" w:hAnsi="Calibri" w:cs="Times New Roman"/>
                <w:color w:val="000000"/>
              </w:rPr>
              <w:lastRenderedPageBreak/>
              <w:t xml:space="preserve">development chart (BLM 6), indefinite pronouns (BLM 7), past perfect tense (BLM 8), indefinite pronouns (BLM 9), apostrophes in contractions (BLM 10), plural possessives (BLM 11), student dictionaries, historical fiction checklist, </w:t>
            </w:r>
          </w:p>
        </w:tc>
      </w:tr>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lastRenderedPageBreak/>
              <w:t>Concepts Being Taught</w:t>
            </w:r>
          </w:p>
        </w:tc>
      </w:tr>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General Knowledge:</w:t>
            </w:r>
          </w:p>
          <w:p w:rsidR="0086450A" w:rsidRPr="0086450A" w:rsidRDefault="0086450A" w:rsidP="0086450A">
            <w:pPr>
              <w:numPr>
                <w:ilvl w:val="0"/>
                <w:numId w:val="5"/>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Features of a Historical Fiction Story</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Text Structure Focus:</w:t>
            </w:r>
          </w:p>
          <w:p w:rsidR="0086450A" w:rsidRPr="0086450A" w:rsidRDefault="0086450A" w:rsidP="0086450A">
            <w:pPr>
              <w:numPr>
                <w:ilvl w:val="0"/>
                <w:numId w:val="6"/>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Problem and Solution</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Process Writing:</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Brainstorm</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Narrow the Focus</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Organize</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Draft</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Revise</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Edit</w:t>
            </w:r>
          </w:p>
          <w:p w:rsidR="0086450A" w:rsidRPr="0086450A" w:rsidRDefault="0086450A" w:rsidP="0086450A">
            <w:pPr>
              <w:numPr>
                <w:ilvl w:val="0"/>
                <w:numId w:val="7"/>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Publish</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Author’s Craft:</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Word Choice:</w:t>
            </w:r>
          </w:p>
          <w:p w:rsidR="0086450A" w:rsidRPr="0086450A" w:rsidRDefault="0086450A" w:rsidP="0086450A">
            <w:pPr>
              <w:numPr>
                <w:ilvl w:val="0"/>
                <w:numId w:val="8"/>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Use Similes</w:t>
            </w:r>
          </w:p>
          <w:p w:rsidR="0086450A" w:rsidRPr="0086450A" w:rsidRDefault="0086450A" w:rsidP="0086450A">
            <w:pPr>
              <w:numPr>
                <w:ilvl w:val="0"/>
                <w:numId w:val="8"/>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Use Personification</w:t>
            </w:r>
          </w:p>
          <w:p w:rsidR="0086450A" w:rsidRPr="0086450A" w:rsidRDefault="0086450A" w:rsidP="0086450A">
            <w:pPr>
              <w:numPr>
                <w:ilvl w:val="0"/>
                <w:numId w:val="8"/>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Use Idioms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Sentence Structure:</w:t>
            </w:r>
          </w:p>
          <w:p w:rsidR="0086450A" w:rsidRPr="0086450A" w:rsidRDefault="0086450A" w:rsidP="0086450A">
            <w:pPr>
              <w:numPr>
                <w:ilvl w:val="0"/>
                <w:numId w:val="9"/>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Use One-Word Sentences in Dialogue</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Voice:</w:t>
            </w:r>
          </w:p>
          <w:p w:rsidR="0086450A" w:rsidRPr="0086450A" w:rsidRDefault="0086450A" w:rsidP="0086450A">
            <w:pPr>
              <w:numPr>
                <w:ilvl w:val="0"/>
                <w:numId w:val="10"/>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Use Distinct Voices for Characters in Dialogue</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Research:</w:t>
            </w:r>
          </w:p>
          <w:p w:rsidR="0086450A" w:rsidRPr="0086450A" w:rsidRDefault="0086450A" w:rsidP="0086450A">
            <w:pPr>
              <w:numPr>
                <w:ilvl w:val="0"/>
                <w:numId w:val="11"/>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Research Background Information</w:t>
            </w:r>
          </w:p>
          <w:p w:rsidR="0086450A" w:rsidRPr="0086450A" w:rsidRDefault="0086450A" w:rsidP="0086450A">
            <w:pPr>
              <w:numPr>
                <w:ilvl w:val="0"/>
                <w:numId w:val="11"/>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Research Daily Life During a HIstorical Time Period</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Grammar:</w:t>
            </w:r>
          </w:p>
          <w:p w:rsidR="0086450A" w:rsidRPr="0086450A" w:rsidRDefault="0086450A" w:rsidP="0086450A">
            <w:pPr>
              <w:numPr>
                <w:ilvl w:val="0"/>
                <w:numId w:val="12"/>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lastRenderedPageBreak/>
              <w:t>Past Tense</w:t>
            </w:r>
          </w:p>
          <w:p w:rsidR="0086450A" w:rsidRPr="0086450A" w:rsidRDefault="0086450A" w:rsidP="0086450A">
            <w:pPr>
              <w:numPr>
                <w:ilvl w:val="0"/>
                <w:numId w:val="12"/>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Indefinite Pronouns</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3"/>
                <w:szCs w:val="23"/>
              </w:rPr>
              <w:t>Conventions:</w:t>
            </w:r>
          </w:p>
          <w:p w:rsidR="0086450A" w:rsidRPr="0086450A" w:rsidRDefault="0086450A" w:rsidP="0086450A">
            <w:pPr>
              <w:numPr>
                <w:ilvl w:val="0"/>
                <w:numId w:val="13"/>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Apostrophes in Contractions</w:t>
            </w:r>
          </w:p>
          <w:p w:rsidR="0086450A" w:rsidRPr="0086450A" w:rsidRDefault="0086450A" w:rsidP="0086450A">
            <w:pPr>
              <w:numPr>
                <w:ilvl w:val="0"/>
                <w:numId w:val="13"/>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Plural Possessives</w:t>
            </w:r>
          </w:p>
        </w:tc>
      </w:tr>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lastRenderedPageBreak/>
              <w:t>By the end of the unit students will be able to…</w:t>
            </w:r>
          </w:p>
        </w:tc>
      </w:tr>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numPr>
                <w:ilvl w:val="0"/>
                <w:numId w:val="14"/>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Use books, photographs, or objects to make connections to historical periods or events that interest them; Share ideas with a partner and discuss the process with the whole class.</w:t>
            </w:r>
          </w:p>
          <w:p w:rsidR="0086450A" w:rsidRPr="0086450A" w:rsidRDefault="0086450A" w:rsidP="0086450A">
            <w:pPr>
              <w:numPr>
                <w:ilvl w:val="0"/>
                <w:numId w:val="14"/>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 xml:space="preserve">Listen to an interactive historical fiction story read aloud to learn that a historical fiction story: </w:t>
            </w:r>
          </w:p>
          <w:p w:rsidR="0086450A" w:rsidRPr="0086450A" w:rsidRDefault="0086450A" w:rsidP="0086450A">
            <w:pPr>
              <w:numPr>
                <w:ilvl w:val="1"/>
                <w:numId w:val="15"/>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has an authentic historical setting</w:t>
            </w:r>
          </w:p>
          <w:p w:rsidR="0086450A" w:rsidRPr="0086450A" w:rsidRDefault="0086450A" w:rsidP="0086450A">
            <w:pPr>
              <w:numPr>
                <w:ilvl w:val="1"/>
                <w:numId w:val="15"/>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has characters that lived or could have lived in the time and place of the story</w:t>
            </w:r>
          </w:p>
          <w:p w:rsidR="0086450A" w:rsidRPr="0086450A" w:rsidRDefault="0086450A" w:rsidP="0086450A">
            <w:pPr>
              <w:numPr>
                <w:ilvl w:val="1"/>
                <w:numId w:val="15"/>
              </w:numPr>
              <w:spacing w:after="0" w:line="240" w:lineRule="auto"/>
              <w:textAlignment w:val="baseline"/>
              <w:rPr>
                <w:rFonts w:ascii="Arial" w:eastAsia="Times New Roman" w:hAnsi="Arial" w:cs="Arial"/>
                <w:color w:val="000000"/>
                <w:sz w:val="20"/>
                <w:szCs w:val="20"/>
              </w:rPr>
            </w:pPr>
            <w:r w:rsidRPr="0086450A">
              <w:rPr>
                <w:rFonts w:ascii="Calibri" w:eastAsia="Times New Roman" w:hAnsi="Calibri" w:cs="Arial"/>
                <w:color w:val="000000"/>
                <w:sz w:val="23"/>
                <w:szCs w:val="23"/>
              </w:rPr>
              <w:t>tells about events that occurred or could have occurred in the time and place of the story.</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Share personal responses to the historical fiction story.</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Use personal connections to discover ideas for writing historical narratives.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Use focus questions to practice brainstorming with a partner.</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Contribute to a class list of historical fiction ideas.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Analyze features of historical fiction on a class anchor chart.</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Listen to an interactive historical fiction story read aloud and find the features of the genre in the narrative.</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how to use a rubric and idea evaluation questions to narrow the writing focus for a historical fiction story.</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Work with a partner to evaluate their own story ideas using the questions; discuss the strategy and how they can use it in their own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Analyze the problem-solution text structure in a mentor text.</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Understand that writers of historical fiction must use historical background information to set up problems.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Recognize background information can be told using a descriptive text structure.</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about researching for background information for historical fiction.</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researching for background information; discuss the strategy and how they can apply it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Identify past perfect tense verbs.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how to form past perfect tense verbs.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Use past perfect tense verbs in sentences.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about researching people’s daily lives for historical fiction.</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researching people’s daily lives during a historical time period; discuss the strategy and how they can apply it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how to use research information to organize ideas on a story map.</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using research information to organize ideas in a story map based on of their own historical fiction writing ideas; discuss how to apply the strategy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about using similes.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lastRenderedPageBreak/>
              <w:t>Practice using similes; discuss how they can apply this strategy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how to use a character development chart to help them develop strong characters.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creating strong characters in their writing; discuss how to apply this strategy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Determine the purpose of indefinite pronouns.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Identify indefinite pronouns in sentences.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Use indefinite pronouns in sentences.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about using personification.</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using personification in sentences; discuss how they can apply this strategy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Identify past perfect tense verbs.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how to form past perfect tense verbs.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Use past perfect tense verbs in sentences.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when it is acceptable to break sentence structure rules in dialogue and use one-word exchanges.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using one-word exchanges in dialogue; discuss how they can apply this strategy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Identify one aspect of voice in historical fiction as the use of distinct voices in dialogue.</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making the voices of characters sound different from one another in dialogue; discuss how to use different character voices in dialogue in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to use idioms to define a fictional character.</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Practice using idioms to define a character; discuss how they can apply this strategy to their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to revise and strengthen a historical fiction story by using figurative language, including similes, personification, and idioms.</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Revise sections of their own writing and share their revisions with the class; discuss how they can apply this skill to their own independent writing.</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sz w:val="23"/>
                <w:szCs w:val="23"/>
              </w:rPr>
            </w:pPr>
            <w:r w:rsidRPr="0086450A">
              <w:rPr>
                <w:rFonts w:ascii="Calibri" w:eastAsia="Times New Roman" w:hAnsi="Calibri" w:cs="Arial"/>
                <w:color w:val="000000"/>
                <w:sz w:val="23"/>
                <w:szCs w:val="23"/>
              </w:rPr>
              <w:t>Learn strategies for writing background information to include in the front of a book.</w:t>
            </w:r>
          </w:p>
          <w:p w:rsidR="0086450A" w:rsidRPr="0086450A" w:rsidRDefault="0086450A" w:rsidP="0086450A">
            <w:pPr>
              <w:numPr>
                <w:ilvl w:val="0"/>
                <w:numId w:val="16"/>
              </w:numPr>
              <w:spacing w:after="0" w:line="240" w:lineRule="auto"/>
              <w:textAlignment w:val="baseline"/>
              <w:rPr>
                <w:rFonts w:ascii="Arial" w:eastAsia="Times New Roman" w:hAnsi="Arial" w:cs="Arial"/>
                <w:color w:val="000000"/>
              </w:rPr>
            </w:pPr>
            <w:r w:rsidRPr="0086450A">
              <w:rPr>
                <w:rFonts w:ascii="Calibri" w:eastAsia="Times New Roman" w:hAnsi="Calibri" w:cs="Arial"/>
                <w:color w:val="000000"/>
                <w:sz w:val="23"/>
                <w:szCs w:val="23"/>
              </w:rPr>
              <w:t>Generate ideas for background information as a group; discuss how to apply the strategies to their own historical fiction story.</w:t>
            </w:r>
          </w:p>
        </w:tc>
      </w:tr>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lastRenderedPageBreak/>
              <w:t>Mini Lesson Menu</w:t>
            </w:r>
          </w:p>
        </w:tc>
      </w:tr>
      <w:tr w:rsidR="0086450A" w:rsidRPr="0086450A" w:rsidTr="0086450A">
        <w:trPr>
          <w:trHeight w:val="240"/>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Blend history and fiction to bring the past alive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Introduce the Genre, p. 2</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Read aloud a mentor historical fiction story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Introduce the Genre, p. 4</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Read aloud a mentor historical fiction story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Introduce the Genre, p. 6</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Brainstorm ideas using personal connections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8</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Analyze the features of a historical fiction story (BLM 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Introduce the Genre, p. 10</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Evaluate ideas to narrow the focus (BLM 2)</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12</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Recognize the problem-and-solution text structure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Introduce the Genre, p. 14</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Research background information (BLM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Research, p. 16</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lastRenderedPageBreak/>
              <w:t>Past perfect tense (BLM 4)</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Grammar and Conventions, p. 18</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Research daily life during a historical time period (BLM 3)</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Research, p. 20</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Organize your ideas for historical fiction (BLM 5)</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22</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Use similes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Author’s Craft, p. 24</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Develop strong characters in historical fiction (BLM 6)</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26</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Indefinite pronouns (BLM 7)</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Grammar and Conventions, p. 28</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Use personification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Author’s Craft, p. 30</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Past perfect tense (BLM 8)</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Grammar and Conventions, p. 32</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Use one-word exchanges in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Author’s Craft, p. 34</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Use distinct voices for characters in dialogue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Author’s Craft, p. 36</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Use idioms to define a character</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Author’s Craft, p. 38</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Revise your historical fiction for word choice</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40</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Indefinite pronouns (BLM 9)</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Grammar and Conventions, p. 42</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Apostrophes in contractions (BLM 10)</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Grammar and Conventions, p. 44</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Plural possessives (BLM 11)</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Grammar and Conventions, p. 46</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Edit for spelling with homophones</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48</w:t>
            </w:r>
          </w:p>
        </w:tc>
      </w:tr>
      <w:tr w:rsidR="0086450A" w:rsidRPr="0086450A" w:rsidTr="0086450A">
        <w:trPr>
          <w:trHeight w:val="225"/>
        </w:trPr>
        <w:tc>
          <w:tcPr>
            <w:tcW w:w="0" w:type="auto"/>
            <w:gridSpan w:val="5"/>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Write an introduction </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Model the Writing Process, p. 50</w:t>
            </w:r>
          </w:p>
        </w:tc>
      </w:tr>
      <w:tr w:rsidR="0086450A" w:rsidRPr="0086450A" w:rsidTr="0086450A">
        <w:tc>
          <w:tcPr>
            <w:tcW w:w="0" w:type="auto"/>
            <w:gridSpan w:val="3"/>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Strategic Supports for Students with Disabilities/ELLs</w:t>
            </w:r>
          </w:p>
        </w:tc>
        <w:tc>
          <w:tcPr>
            <w:tcW w:w="0" w:type="auto"/>
            <w:gridSpan w:val="3"/>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 xml:space="preserve">Technology Supports/Resources </w:t>
            </w:r>
          </w:p>
        </w:tc>
      </w:tr>
      <w:tr w:rsidR="0086450A" w:rsidRPr="0086450A" w:rsidTr="0086450A">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See pages: 3, 5, 7, 9, 11, 13, 15, 17, 19, 21, 23, 25, 27, 29, 31, 33, 35, 37, 39, 41, 43, 45, 47, 49, 51</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**More considerations are listed below for students with disabilities, ELL students, as well as, advanced students</w:t>
            </w:r>
          </w:p>
        </w:tc>
        <w:tc>
          <w:tcPr>
            <w:tcW w:w="0" w:type="auto"/>
            <w:gridSpan w:val="3"/>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All resources for the BWW program may be found at:</w:t>
            </w:r>
          </w:p>
          <w:p w:rsidR="0086450A" w:rsidRPr="0086450A" w:rsidRDefault="0086450A" w:rsidP="0086450A">
            <w:pPr>
              <w:spacing w:after="0" w:line="240" w:lineRule="auto"/>
              <w:rPr>
                <w:rFonts w:ascii="Times New Roman" w:eastAsia="Times New Roman" w:hAnsi="Times New Roman" w:cs="Times New Roman"/>
                <w:sz w:val="24"/>
                <w:szCs w:val="24"/>
              </w:rPr>
            </w:pPr>
            <w:hyperlink r:id="rId7" w:history="1">
              <w:r w:rsidRPr="0086450A">
                <w:rPr>
                  <w:rFonts w:ascii="Calibri" w:eastAsia="Times New Roman" w:hAnsi="Calibri" w:cs="Times New Roman"/>
                  <w:color w:val="0563C1"/>
                  <w:sz w:val="24"/>
                  <w:szCs w:val="24"/>
                  <w:u w:val="single"/>
                </w:rPr>
                <w:t>https://new.benchmarkuniverse.com</w:t>
              </w:r>
            </w:hyperlink>
          </w:p>
        </w:tc>
      </w:tr>
      <w:tr w:rsidR="0086450A" w:rsidRPr="0086450A" w:rsidTr="0086450A">
        <w:tc>
          <w:tcPr>
            <w:tcW w:w="0" w:type="auto"/>
            <w:gridSpan w:val="6"/>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lastRenderedPageBreak/>
              <w:t>Questioning and Discussion Techniques</w:t>
            </w:r>
          </w:p>
        </w:tc>
      </w:tr>
      <w:tr w:rsidR="0086450A" w:rsidRPr="0086450A" w:rsidTr="0086450A">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PreK-K</w:t>
            </w:r>
          </w:p>
        </w:tc>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Grade 1</w:t>
            </w:r>
          </w:p>
        </w:tc>
        <w:tc>
          <w:tcPr>
            <w:tcW w:w="0" w:type="auto"/>
            <w:gridSpan w:val="2"/>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Grade 2</w:t>
            </w:r>
          </w:p>
        </w:tc>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Grade 3</w:t>
            </w:r>
          </w:p>
        </w:tc>
        <w:tc>
          <w:tcPr>
            <w:tcW w:w="0" w:type="auto"/>
            <w:tcBorders>
              <w:top w:val="single" w:sz="6" w:space="0" w:color="000000"/>
              <w:left w:val="single" w:sz="6" w:space="0" w:color="000000"/>
              <w:bottom w:val="single" w:sz="6" w:space="0" w:color="000000"/>
              <w:right w:val="single" w:sz="6" w:space="0" w:color="000000"/>
            </w:tcBorders>
            <w:shd w:val="clear" w:color="auto" w:fill="BFBFBF"/>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Grades 4-5</w:t>
            </w:r>
          </w:p>
        </w:tc>
      </w:tr>
      <w:tr w:rsidR="0086450A" w:rsidRPr="0086450A" w:rsidTr="0086450A">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Turn and Talk:</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before="150" w:after="15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4"/>
                <w:szCs w:val="24"/>
                <w:shd w:val="clear" w:color="auto" w:fill="FAFAFA"/>
              </w:rPr>
              <w:t>How to Use</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333333"/>
                <w:sz w:val="24"/>
                <w:szCs w:val="24"/>
                <w:shd w:val="clear" w:color="auto" w:fill="FAFAFA"/>
              </w:rPr>
              <w:t>1. Question</w:t>
            </w:r>
          </w:p>
          <w:p w:rsidR="0086450A" w:rsidRPr="0086450A" w:rsidRDefault="0086450A" w:rsidP="0086450A">
            <w:pPr>
              <w:spacing w:after="150" w:line="240" w:lineRule="auto"/>
              <w:rPr>
                <w:rFonts w:ascii="Times New Roman" w:eastAsia="Times New Roman" w:hAnsi="Times New Roman" w:cs="Times New Roman"/>
                <w:sz w:val="24"/>
                <w:szCs w:val="24"/>
              </w:rPr>
            </w:pPr>
            <w:r w:rsidRPr="0086450A">
              <w:rPr>
                <w:rFonts w:ascii="Calibri" w:eastAsia="Times New Roman" w:hAnsi="Calibri" w:cs="Times New Roman"/>
                <w:color w:val="333333"/>
                <w:sz w:val="24"/>
                <w:szCs w:val="24"/>
                <w:shd w:val="clear" w:color="auto" w:fill="FAFAFA"/>
              </w:rPr>
              <w:t>Pose a question or prompt for students to discuss and tell them how much time they will have. A one-to-two minute discussion is most productive.</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333333"/>
                <w:sz w:val="24"/>
                <w:szCs w:val="24"/>
                <w:shd w:val="clear" w:color="auto" w:fill="FAFAFA"/>
              </w:rPr>
              <w:t>2. Turn</w:t>
            </w:r>
          </w:p>
          <w:p w:rsidR="0086450A" w:rsidRPr="0086450A" w:rsidRDefault="0086450A" w:rsidP="0086450A">
            <w:pPr>
              <w:spacing w:after="150" w:line="240" w:lineRule="auto"/>
              <w:rPr>
                <w:rFonts w:ascii="Times New Roman" w:eastAsia="Times New Roman" w:hAnsi="Times New Roman" w:cs="Times New Roman"/>
                <w:sz w:val="24"/>
                <w:szCs w:val="24"/>
              </w:rPr>
            </w:pPr>
            <w:r w:rsidRPr="0086450A">
              <w:rPr>
                <w:rFonts w:ascii="Calibri" w:eastAsia="Times New Roman" w:hAnsi="Calibri" w:cs="Times New Roman"/>
                <w:color w:val="333333"/>
                <w:sz w:val="24"/>
                <w:szCs w:val="24"/>
                <w:shd w:val="clear" w:color="auto" w:fill="FAFAFA"/>
              </w:rPr>
              <w:t>Have students turn to a specific partner. Pair students using </w:t>
            </w:r>
            <w:r w:rsidRPr="0086450A">
              <w:rPr>
                <w:rFonts w:ascii="Calibri" w:eastAsia="Times New Roman" w:hAnsi="Calibri" w:cs="Times New Roman"/>
                <w:i/>
                <w:iCs/>
                <w:color w:val="333333"/>
                <w:sz w:val="24"/>
                <w:szCs w:val="24"/>
                <w:shd w:val="clear" w:color="auto" w:fill="FAFAFA"/>
              </w:rPr>
              <w:t>Eyeball Partners, Shoulder Partners, or Clock Partners </w:t>
            </w:r>
            <w:r w:rsidRPr="0086450A">
              <w:rPr>
                <w:rFonts w:ascii="Calibri" w:eastAsia="Times New Roman" w:hAnsi="Calibri" w:cs="Times New Roman"/>
                <w:color w:val="333333"/>
                <w:sz w:val="24"/>
                <w:szCs w:val="24"/>
                <w:shd w:val="clear" w:color="auto" w:fill="FAFAFA"/>
              </w:rPr>
              <w:t>(see variations below). Partner assignments should be set up beforehand so that students can quickly and easily pair up.</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333333"/>
                <w:sz w:val="24"/>
                <w:szCs w:val="24"/>
                <w:shd w:val="clear" w:color="auto" w:fill="FAFAFA"/>
              </w:rPr>
              <w:t>3. Talk</w:t>
            </w:r>
          </w:p>
          <w:p w:rsidR="0086450A" w:rsidRPr="0086450A" w:rsidRDefault="0086450A" w:rsidP="0086450A">
            <w:pPr>
              <w:spacing w:after="150" w:line="240" w:lineRule="auto"/>
              <w:rPr>
                <w:rFonts w:ascii="Times New Roman" w:eastAsia="Times New Roman" w:hAnsi="Times New Roman" w:cs="Times New Roman"/>
                <w:sz w:val="24"/>
                <w:szCs w:val="24"/>
              </w:rPr>
            </w:pPr>
            <w:r w:rsidRPr="0086450A">
              <w:rPr>
                <w:rFonts w:ascii="Calibri" w:eastAsia="Times New Roman" w:hAnsi="Calibri" w:cs="Times New Roman"/>
                <w:color w:val="333333"/>
                <w:sz w:val="24"/>
                <w:szCs w:val="24"/>
                <w:shd w:val="clear" w:color="auto" w:fill="FAFAFA"/>
              </w:rPr>
              <w:t xml:space="preserve">Set a timer for the allotted time, and have students begin discussing the assigned question or prompt. </w:t>
            </w:r>
            <w:r w:rsidRPr="0086450A">
              <w:rPr>
                <w:rFonts w:ascii="Calibri" w:eastAsia="Times New Roman" w:hAnsi="Calibri" w:cs="Times New Roman"/>
                <w:color w:val="333333"/>
                <w:sz w:val="24"/>
                <w:szCs w:val="24"/>
                <w:shd w:val="clear" w:color="auto" w:fill="FAFAFA"/>
              </w:rPr>
              <w:lastRenderedPageBreak/>
              <w:t>When time is up, ask partners to share out thoughts and ideas from their discussion.</w:t>
            </w:r>
          </w:p>
          <w:p w:rsidR="0086450A" w:rsidRPr="0086450A" w:rsidRDefault="0086450A" w:rsidP="0086450A">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lastRenderedPageBreak/>
              <w:t>Think-Pair-Share:</w:t>
            </w:r>
          </w:p>
          <w:p w:rsidR="0086450A" w:rsidRPr="0086450A" w:rsidRDefault="0086450A" w:rsidP="0086450A">
            <w:pPr>
              <w:spacing w:after="24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Teacher gives direction to students.  Students formulate individual response, and then turn to a partner to share their answers.  Teacher calls on several random pairs to share their answers with the class.</w:t>
            </w:r>
          </w:p>
        </w:tc>
        <w:tc>
          <w:tcPr>
            <w:tcW w:w="0" w:type="auto"/>
            <w:gridSpan w:val="2"/>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Think-Pair-Square:</w:t>
            </w:r>
          </w:p>
          <w:p w:rsidR="0086450A" w:rsidRPr="0086450A" w:rsidRDefault="0086450A" w:rsidP="0086450A">
            <w:pPr>
              <w:spacing w:after="24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i/>
                <w:iCs/>
                <w:color w:val="000000"/>
                <w:sz w:val="24"/>
                <w:szCs w:val="24"/>
              </w:rPr>
              <w:t xml:space="preserve">Think-Pair-Share-Square </w:t>
            </w:r>
            <w:r w:rsidRPr="0086450A">
              <w:rPr>
                <w:rFonts w:ascii="Calibri" w:eastAsia="Times New Roman" w:hAnsi="Calibri" w:cs="Times New Roman"/>
                <w:color w:val="000000"/>
                <w:sz w:val="24"/>
                <w:szCs w:val="24"/>
              </w:rPr>
              <w:t>is a communicative strategy that encourages metacognitive reflection, analysis, cross-articulation, and targeted language use within a specific context and content area.</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4"/>
                <w:szCs w:val="24"/>
              </w:rPr>
              <w:t xml:space="preserve">How do I implement </w:t>
            </w:r>
            <w:r w:rsidRPr="0086450A">
              <w:rPr>
                <w:rFonts w:ascii="Calibri" w:eastAsia="Times New Roman" w:hAnsi="Calibri" w:cs="Times New Roman"/>
                <w:b/>
                <w:bCs/>
                <w:i/>
                <w:iCs/>
                <w:color w:val="000000"/>
                <w:sz w:val="24"/>
                <w:szCs w:val="24"/>
              </w:rPr>
              <w:t xml:space="preserve">Think-Pair-Share-Square </w:t>
            </w:r>
            <w:r w:rsidRPr="0086450A">
              <w:rPr>
                <w:rFonts w:ascii="Calibri" w:eastAsia="Times New Roman" w:hAnsi="Calibri" w:cs="Times New Roman"/>
                <w:b/>
                <w:bCs/>
                <w:color w:val="000000"/>
                <w:sz w:val="24"/>
                <w:szCs w:val="24"/>
              </w:rPr>
              <w:t xml:space="preserve">in the classroom?: </w:t>
            </w:r>
          </w:p>
          <w:p w:rsidR="0086450A" w:rsidRPr="0086450A" w:rsidRDefault="0086450A" w:rsidP="0086450A">
            <w:pPr>
              <w:spacing w:after="52"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1. The teacher posses a question/topic/theme to a whole group of students situated in collaborative group arrangement of 4 or 6. </w:t>
            </w:r>
          </w:p>
          <w:p w:rsidR="0086450A" w:rsidRPr="0086450A" w:rsidRDefault="0086450A" w:rsidP="0086450A">
            <w:pPr>
              <w:spacing w:after="52"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2. The students first “Think” of the prompt/topic/theme proposed by the facilitator/teacher </w:t>
            </w:r>
          </w:p>
          <w:p w:rsidR="0086450A" w:rsidRPr="0086450A" w:rsidRDefault="0086450A" w:rsidP="0086450A">
            <w:pPr>
              <w:spacing w:after="52"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3. Then the students select a “Buddy” from their assigned group and provide that individual a reflective thought of the question/topic/theme, while </w:t>
            </w:r>
            <w:r w:rsidRPr="0086450A">
              <w:rPr>
                <w:rFonts w:ascii="Calibri" w:eastAsia="Times New Roman" w:hAnsi="Calibri" w:cs="Times New Roman"/>
                <w:color w:val="000000"/>
                <w:sz w:val="24"/>
                <w:szCs w:val="24"/>
              </w:rPr>
              <w:lastRenderedPageBreak/>
              <w:t xml:space="preserve">the “Buddy” listens attentively. </w:t>
            </w:r>
          </w:p>
          <w:p w:rsidR="0086450A" w:rsidRPr="0086450A" w:rsidRDefault="0086450A" w:rsidP="0086450A">
            <w:pPr>
              <w:spacing w:after="52"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4. The “Buddy” responds by sharing his/her reflective thought in the same fashion, while the first “Buddy” listens attentively. </w:t>
            </w:r>
          </w:p>
          <w:p w:rsidR="0086450A" w:rsidRPr="0086450A" w:rsidRDefault="0086450A" w:rsidP="0086450A">
            <w:pPr>
              <w:spacing w:after="52"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5. Then each of the “Buddies” find a new “Buddy” (within their groups) and they repeat steps 1-4. </w:t>
            </w:r>
          </w:p>
          <w:p w:rsidR="0086450A" w:rsidRPr="0086450A" w:rsidRDefault="0086450A" w:rsidP="0086450A">
            <w:pPr>
              <w:spacing w:after="52"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6. Finally, the facilitator/teacher ensues into a Whole Group Share, asking “Buddies” to volunteer reflective responses they heard from either of their “Buddies” while they listened attentively.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7. The facilitator/teacher asks the students to use the following language function and form to share their reflective response they heard. </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 xml:space="preserve">8. The participant/teacher notes responses on a chart paper/white board/smart board/overhead transparency. </w:t>
            </w:r>
          </w:p>
          <w:p w:rsidR="0086450A" w:rsidRPr="0086450A" w:rsidRDefault="0086450A" w:rsidP="0086450A">
            <w:pPr>
              <w:spacing w:after="0" w:line="240" w:lineRule="auto"/>
              <w:rPr>
                <w:rFonts w:ascii="Times New Roman" w:eastAsia="Times New Roman" w:hAnsi="Times New Roman" w:cs="Times New Roman"/>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lastRenderedPageBreak/>
              <w:t>Numbered Heads Together:</w:t>
            </w:r>
          </w:p>
          <w:p w:rsidR="0086450A" w:rsidRPr="0086450A" w:rsidRDefault="0086450A" w:rsidP="0086450A">
            <w:pPr>
              <w:spacing w:after="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Students sit in groups and each group member is given a number.  The teacher poses a problem and all four students discuss.  The teacher calls a number and that student is responsible for sharing for the group.</w:t>
            </w:r>
          </w:p>
        </w:tc>
        <w:tc>
          <w:tcPr>
            <w:tcW w:w="0" w:type="auto"/>
            <w:tcBorders>
              <w:top w:val="single" w:sz="6" w:space="0" w:color="000000"/>
              <w:left w:val="single" w:sz="6" w:space="0" w:color="000000"/>
              <w:bottom w:val="single" w:sz="6" w:space="0" w:color="000000"/>
              <w:right w:val="single" w:sz="6"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Socratic Seminar:</w:t>
            </w:r>
          </w:p>
          <w:p w:rsidR="0086450A" w:rsidRPr="0086450A" w:rsidRDefault="0086450A" w:rsidP="0086450A">
            <w:pPr>
              <w:spacing w:after="240" w:line="240" w:lineRule="auto"/>
              <w:rPr>
                <w:rFonts w:ascii="Times New Roman" w:eastAsia="Times New Roman" w:hAnsi="Times New Roman" w:cs="Times New Roman"/>
                <w:sz w:val="24"/>
                <w:szCs w:val="24"/>
              </w:rPr>
            </w:pP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Students ask questions of one another about an essential question, topic, or selected text.  The questions initiate a conversation that continues with a series of responses and additional questions.</w:t>
            </w:r>
          </w:p>
        </w:tc>
      </w:tr>
    </w:tbl>
    <w:p w:rsidR="0086450A" w:rsidRPr="0086450A" w:rsidRDefault="0086450A" w:rsidP="0086450A">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4926"/>
        <w:gridCol w:w="3901"/>
        <w:gridCol w:w="5557"/>
      </w:tblGrid>
      <w:tr w:rsidR="0086450A" w:rsidRPr="0086450A" w:rsidTr="0086450A">
        <w:tc>
          <w:tcPr>
            <w:tcW w:w="0" w:type="auto"/>
            <w:gridSpan w:val="3"/>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color w:val="000000"/>
                <w:sz w:val="36"/>
                <w:szCs w:val="36"/>
              </w:rPr>
              <w:t>General Considerations for Students with…</w:t>
            </w:r>
          </w:p>
        </w:tc>
      </w:tr>
      <w:tr w:rsidR="0086450A" w:rsidRPr="0086450A" w:rsidTr="0086450A">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Students with Special Needs</w:t>
            </w:r>
          </w:p>
        </w:tc>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4"/>
                <w:szCs w:val="24"/>
              </w:rPr>
              <w:t>Advanced Learners</w:t>
            </w:r>
          </w:p>
        </w:tc>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86450A" w:rsidRPr="0086450A" w:rsidRDefault="0086450A" w:rsidP="0086450A">
            <w:pPr>
              <w:spacing w:after="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24"/>
                <w:szCs w:val="24"/>
              </w:rPr>
              <w:t>English Language Learners</w:t>
            </w:r>
          </w:p>
        </w:tc>
      </w:tr>
      <w:tr w:rsidR="0086450A" w:rsidRPr="0086450A" w:rsidTr="0086450A">
        <w:trPr>
          <w:trHeight w:val="1155"/>
        </w:trPr>
        <w:tc>
          <w:tcPr>
            <w:tcW w:w="0" w:type="auto"/>
            <w:vMerge w:val="restart"/>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When creating a positive learning environment, it is conducive to consider the unique learning styles of our special needs students, which can be accomplished by providing specific accommodations to meet their learning challenges.  The following list of suggestions is by no means exhaustive.  However, it should be considered a “springboard” and can meet unique needs of children with varying disabilities.</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Give students opportunities to verbalize experiences and their understanding of concepts.</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Outline basic goals for units, inserting and defining specific vocabulary.</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Repeat concepts presented in various modalities.</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leveled books (high interest/low-level) that lower readers can access of same concept being taught.</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Allow opportunities to demonstrate knowledge in different ways (for example: verbally, visually, use of technology).</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Use technology and/or multimedia during learning process.</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Differentiate and provide flexible choices of learning tasks.</w:t>
            </w:r>
          </w:p>
          <w:p w:rsidR="0086450A" w:rsidRPr="0086450A" w:rsidRDefault="0086450A" w:rsidP="0086450A">
            <w:pPr>
              <w:numPr>
                <w:ilvl w:val="0"/>
                <w:numId w:val="17"/>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models for finished products.</w:t>
            </w:r>
          </w:p>
        </w:tc>
        <w:tc>
          <w:tcPr>
            <w:tcW w:w="0" w:type="auto"/>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Grades K-1:</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Recommended strategies for addressing the learning needs of advanced students:</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Differentiating your instruction for varying of readiness or interest or different learning styles can be accomplished by varying the content, process or product for these students.  </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   </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books and other resources at a higher level of sophistication and/or reading level.</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alternate activities (some accompany these units) or provide opportunities to work at advanced level on the same or a related topic.</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 xml:space="preserve">Provide simulations and/or opportunities to apply new </w:t>
            </w:r>
            <w:r w:rsidRPr="0086450A">
              <w:rPr>
                <w:rFonts w:ascii="Calibri" w:eastAsia="Times New Roman" w:hAnsi="Calibri" w:cs="Arial"/>
                <w:color w:val="000000"/>
                <w:sz w:val="24"/>
                <w:szCs w:val="24"/>
              </w:rPr>
              <w:lastRenderedPageBreak/>
              <w:t>concepts of the unit within the classroom, school and/or community.</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consistent opportunities to work at the higher level of Bloom’s taxonomy: analysis, synthesis, evaluation and/or creativity.</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 xml:space="preserve">Provide opportunities to work with academic peers.  It is NOT the job of these students to “teach” their peers or be a “role model” all the time. </w:t>
            </w:r>
          </w:p>
          <w:p w:rsidR="0086450A" w:rsidRPr="0086450A" w:rsidRDefault="0086450A" w:rsidP="0086450A">
            <w:pPr>
              <w:numPr>
                <w:ilvl w:val="0"/>
                <w:numId w:val="18"/>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Allow students to pursue areas of passion that may or may not align with the unit content.  After all, if they have mastered the content, the standard has been met.</w:t>
            </w:r>
          </w:p>
          <w:p w:rsidR="0086450A" w:rsidRPr="0086450A" w:rsidRDefault="0086450A" w:rsidP="0086450A">
            <w:pPr>
              <w:spacing w:after="0" w:line="240" w:lineRule="auto"/>
              <w:rPr>
                <w:rFonts w:ascii="Times New Roman" w:eastAsia="Times New Roman" w:hAnsi="Times New Roman" w:cs="Times New Roman"/>
                <w:sz w:val="24"/>
                <w:szCs w:val="24"/>
              </w:rPr>
            </w:pPr>
          </w:p>
        </w:tc>
        <w:tc>
          <w:tcPr>
            <w:tcW w:w="0" w:type="auto"/>
            <w:vMerge w:val="restart"/>
            <w:tcBorders>
              <w:top w:val="single" w:sz="6" w:space="0" w:color="84B4DF"/>
              <w:left w:val="single" w:sz="6" w:space="0" w:color="84B4DF"/>
              <w:bottom w:val="single" w:sz="6" w:space="0" w:color="84B4DF"/>
              <w:right w:val="single" w:sz="6" w:space="0" w:color="84B4DF"/>
            </w:tcBorders>
            <w:shd w:val="clear" w:color="auto" w:fill="D6E6F4"/>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lastRenderedPageBreak/>
              <w:t>Planning Instruction for English Language Learners:</w:t>
            </w:r>
          </w:p>
          <w:p w:rsidR="0086450A" w:rsidRPr="0086450A" w:rsidRDefault="0086450A" w:rsidP="0086450A">
            <w:pPr>
              <w:numPr>
                <w:ilvl w:val="0"/>
                <w:numId w:val="19"/>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b/>
                <w:bCs/>
                <w:i/>
                <w:iCs/>
                <w:color w:val="000000"/>
                <w:sz w:val="24"/>
                <w:szCs w:val="24"/>
              </w:rPr>
              <w:t>Make connections to students’ background knowledge.</w:t>
            </w:r>
            <w:r w:rsidRPr="0086450A">
              <w:rPr>
                <w:rFonts w:ascii="Calibri" w:eastAsia="Times New Roman" w:hAnsi="Calibri" w:cs="Arial"/>
                <w:color w:val="000000"/>
                <w:sz w:val="24"/>
                <w:szCs w:val="24"/>
              </w:rPr>
              <w:t xml:space="preserve">  Explicitly plan and incorporate ways to engage students in their previous learning and build upon students’ languages and cultural schemas.  </w:t>
            </w:r>
            <w:r w:rsidRPr="0086450A">
              <w:rPr>
                <w:rFonts w:ascii="Calibri" w:eastAsia="Times New Roman" w:hAnsi="Calibri" w:cs="Arial"/>
                <w:b/>
                <w:bCs/>
                <w:i/>
                <w:iCs/>
                <w:color w:val="000000"/>
                <w:sz w:val="24"/>
                <w:szCs w:val="24"/>
              </w:rPr>
              <w:t>Teach the text backwards:  by building context first, working through conceptual vocabulary and then reading the text.</w:t>
            </w:r>
          </w:p>
          <w:p w:rsidR="0086450A" w:rsidRPr="0086450A" w:rsidRDefault="0086450A" w:rsidP="0086450A">
            <w:pPr>
              <w:numPr>
                <w:ilvl w:val="0"/>
                <w:numId w:val="19"/>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b/>
                <w:bCs/>
                <w:i/>
                <w:iCs/>
                <w:color w:val="000000"/>
                <w:sz w:val="24"/>
                <w:szCs w:val="24"/>
              </w:rPr>
              <w:t xml:space="preserve">Increase Comprehension: </w:t>
            </w:r>
            <w:r w:rsidRPr="0086450A">
              <w:rPr>
                <w:rFonts w:ascii="Calibri" w:eastAsia="Times New Roman" w:hAnsi="Calibri" w:cs="Arial"/>
                <w:color w:val="000000"/>
                <w:sz w:val="24"/>
                <w:szCs w:val="24"/>
              </w:rPr>
              <w:t>Use of visuals, realia, demonstrations, modeling, wait time, Think-Pair-Share, advanced graphic organizers, shared reading (more often), total physical response (TPR), choral, echo and partner reading, use of native language strategically and sharing content and language objective with students.</w:t>
            </w:r>
          </w:p>
          <w:p w:rsidR="0086450A" w:rsidRPr="0086450A" w:rsidRDefault="0086450A" w:rsidP="0086450A">
            <w:pPr>
              <w:numPr>
                <w:ilvl w:val="0"/>
                <w:numId w:val="19"/>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b/>
                <w:bCs/>
                <w:i/>
                <w:iCs/>
                <w:color w:val="000000"/>
                <w:sz w:val="24"/>
                <w:szCs w:val="24"/>
              </w:rPr>
              <w:t xml:space="preserve">Increase student-to-student interactions: </w:t>
            </w:r>
            <w:r w:rsidRPr="0086450A">
              <w:rPr>
                <w:rFonts w:ascii="Calibri" w:eastAsia="Times New Roman" w:hAnsi="Calibri" w:cs="Arial"/>
                <w:color w:val="000000"/>
                <w:sz w:val="24"/>
                <w:szCs w:val="24"/>
              </w:rPr>
              <w:t>Engage students in using academic language to accomplish academic tasks, provide sentence stems, use cooperative learning structures (round table, inside/outside circles, jigsaw, four corners, Think-Pair-Share).</w:t>
            </w:r>
          </w:p>
          <w:p w:rsidR="0086450A" w:rsidRPr="0086450A" w:rsidRDefault="0086450A" w:rsidP="0086450A">
            <w:pPr>
              <w:numPr>
                <w:ilvl w:val="0"/>
                <w:numId w:val="19"/>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b/>
                <w:bCs/>
                <w:i/>
                <w:iCs/>
                <w:color w:val="000000"/>
                <w:sz w:val="24"/>
                <w:szCs w:val="24"/>
              </w:rPr>
              <w:t xml:space="preserve">Increase higher order thinking and the use of learning strategies: </w:t>
            </w:r>
            <w:r w:rsidRPr="0086450A">
              <w:rPr>
                <w:rFonts w:ascii="Calibri" w:eastAsia="Times New Roman" w:hAnsi="Calibri" w:cs="Arial"/>
                <w:color w:val="000000"/>
                <w:sz w:val="24"/>
                <w:szCs w:val="24"/>
              </w:rPr>
              <w:t xml:space="preserve">Explicitly teach thinking skills and learning strategies to develop English language learners as effective, independent learners: </w:t>
            </w:r>
            <w:r w:rsidRPr="0086450A">
              <w:rPr>
                <w:rFonts w:ascii="Calibri" w:eastAsia="Times New Roman" w:hAnsi="Calibri" w:cs="Arial"/>
                <w:b/>
                <w:bCs/>
                <w:i/>
                <w:iCs/>
                <w:color w:val="000000"/>
                <w:sz w:val="24"/>
                <w:szCs w:val="24"/>
              </w:rPr>
              <w:t xml:space="preserve">questioning, summarizing, observing similarities and differences, use of native </w:t>
            </w:r>
            <w:r w:rsidRPr="0086450A">
              <w:rPr>
                <w:rFonts w:ascii="Calibri" w:eastAsia="Times New Roman" w:hAnsi="Calibri" w:cs="Arial"/>
                <w:b/>
                <w:bCs/>
                <w:i/>
                <w:iCs/>
                <w:color w:val="000000"/>
                <w:sz w:val="24"/>
                <w:szCs w:val="24"/>
              </w:rPr>
              <w:lastRenderedPageBreak/>
              <w:t>language to process, and focus on message rather over form</w:t>
            </w:r>
            <w:r w:rsidRPr="0086450A">
              <w:rPr>
                <w:rFonts w:ascii="Calibri" w:eastAsia="Times New Roman" w:hAnsi="Calibri" w:cs="Arial"/>
                <w:color w:val="000000"/>
                <w:sz w:val="24"/>
                <w:szCs w:val="24"/>
              </w:rPr>
              <w:t>.</w:t>
            </w:r>
          </w:p>
          <w:p w:rsidR="0086450A" w:rsidRPr="0086450A" w:rsidRDefault="0086450A" w:rsidP="0086450A">
            <w:pPr>
              <w:numPr>
                <w:ilvl w:val="0"/>
                <w:numId w:val="19"/>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b/>
                <w:bCs/>
                <w:i/>
                <w:iCs/>
                <w:color w:val="000000"/>
                <w:sz w:val="24"/>
                <w:szCs w:val="24"/>
              </w:rPr>
              <w:t>Additional Considerations:</w:t>
            </w:r>
            <w:r w:rsidRPr="0086450A">
              <w:rPr>
                <w:rFonts w:ascii="Calibri" w:eastAsia="Times New Roman" w:hAnsi="Calibri" w:cs="Arial"/>
                <w:color w:val="000000"/>
                <w:sz w:val="24"/>
                <w:szCs w:val="24"/>
              </w:rPr>
              <w:t xml:space="preserve"> Language objectives are essential in addition to content objectives</w:t>
            </w:r>
            <w:r w:rsidRPr="0086450A">
              <w:rPr>
                <w:rFonts w:ascii="Calibri" w:eastAsia="Times New Roman" w:hAnsi="Calibri" w:cs="Arial"/>
                <w:b/>
                <w:bCs/>
                <w:i/>
                <w:iCs/>
                <w:color w:val="000000"/>
                <w:sz w:val="24"/>
                <w:szCs w:val="24"/>
              </w:rPr>
              <w:t>.  If the instruction is building language, aim for a level above the language proficiency level; if the instruction is building content, aim for students’ level of language proficiency or one level below.</w:t>
            </w:r>
          </w:p>
        </w:tc>
      </w:tr>
      <w:tr w:rsidR="0086450A" w:rsidRPr="0086450A" w:rsidTr="0086450A">
        <w:trPr>
          <w:trHeight w:val="5220"/>
        </w:trPr>
        <w:tc>
          <w:tcPr>
            <w:tcW w:w="0" w:type="auto"/>
            <w:vMerge/>
            <w:tcBorders>
              <w:top w:val="single" w:sz="6" w:space="0" w:color="84B4DF"/>
              <w:left w:val="single" w:sz="6" w:space="0" w:color="84B4DF"/>
              <w:bottom w:val="single" w:sz="6" w:space="0" w:color="84B4DF"/>
              <w:right w:val="single" w:sz="6" w:space="0" w:color="84B4DF"/>
            </w:tcBorders>
            <w:vAlign w:val="center"/>
            <w:hideMark/>
          </w:tcPr>
          <w:p w:rsidR="0086450A" w:rsidRPr="0086450A" w:rsidRDefault="0086450A" w:rsidP="0086450A">
            <w:pPr>
              <w:spacing w:after="0" w:line="240" w:lineRule="auto"/>
              <w:rPr>
                <w:rFonts w:ascii="Arial" w:eastAsia="Times New Roman" w:hAnsi="Arial" w:cs="Arial"/>
                <w:color w:val="000000"/>
                <w:sz w:val="24"/>
                <w:szCs w:val="24"/>
              </w:rPr>
            </w:pPr>
          </w:p>
        </w:tc>
        <w:tc>
          <w:tcPr>
            <w:tcW w:w="0" w:type="auto"/>
            <w:tcBorders>
              <w:top w:val="single" w:sz="6" w:space="0" w:color="84B4DF"/>
              <w:left w:val="single" w:sz="6" w:space="0" w:color="84B4DF"/>
              <w:bottom w:val="single" w:sz="6" w:space="0" w:color="84B4DF"/>
              <w:right w:val="single" w:sz="6" w:space="0" w:color="84B4DF"/>
            </w:tcBorders>
            <w:shd w:val="clear" w:color="auto" w:fill="ADCDEA"/>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Grade 2-5:</w:t>
            </w:r>
          </w:p>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color w:val="000000"/>
                <w:sz w:val="24"/>
                <w:szCs w:val="24"/>
              </w:rPr>
              <w:t>Recommended strategies for addressing the learning needs of advanced students:</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Differentiating your instruction for varying degrees of readiness or interest or different learning styles can be accomplished by varying the content, process or product for these students.</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In addition to a faster pace, advanced students thrive on complexity &amp; abstract thinking.  Some at this age are also able to work independently and with less structure.</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books and other resources at a higher level of sophistication and/or reading level.</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alternate activities that accompany these units or provide opportunities to work at advanced level on the same or a related topic.</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simulations and/or opportunities to apply new concepts of the unit within the classroom, school and/or community.</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 xml:space="preserve">Provide consistent opportunities to work at the </w:t>
            </w:r>
            <w:r w:rsidRPr="0086450A">
              <w:rPr>
                <w:rFonts w:ascii="Calibri" w:eastAsia="Times New Roman" w:hAnsi="Calibri" w:cs="Arial"/>
                <w:color w:val="000000"/>
                <w:sz w:val="24"/>
                <w:szCs w:val="24"/>
              </w:rPr>
              <w:lastRenderedPageBreak/>
              <w:t>higher level of Bloom’s taxonomy: analysis, synthesis, evaluation and creativity.</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Provide opportunities to work with academic peers.  It is NOT the job of these students to “teach’ their peers or be a “role model” all the time.</w:t>
            </w:r>
          </w:p>
          <w:p w:rsidR="0086450A" w:rsidRPr="0086450A" w:rsidRDefault="0086450A" w:rsidP="0086450A">
            <w:pPr>
              <w:numPr>
                <w:ilvl w:val="0"/>
                <w:numId w:val="20"/>
              </w:numPr>
              <w:spacing w:after="0" w:line="240" w:lineRule="auto"/>
              <w:textAlignment w:val="baseline"/>
              <w:rPr>
                <w:rFonts w:ascii="Arial" w:eastAsia="Times New Roman" w:hAnsi="Arial" w:cs="Arial"/>
                <w:color w:val="000000"/>
                <w:sz w:val="24"/>
                <w:szCs w:val="24"/>
              </w:rPr>
            </w:pPr>
            <w:r w:rsidRPr="0086450A">
              <w:rPr>
                <w:rFonts w:ascii="Calibri" w:eastAsia="Times New Roman" w:hAnsi="Calibri" w:cs="Arial"/>
                <w:color w:val="000000"/>
                <w:sz w:val="24"/>
                <w:szCs w:val="24"/>
              </w:rPr>
              <w:t>Allow students to pursue areas of passion that may or may not align the unit content.  After all, if they have mastered the content, the standard has been met.</w:t>
            </w:r>
          </w:p>
        </w:tc>
        <w:tc>
          <w:tcPr>
            <w:tcW w:w="0" w:type="auto"/>
            <w:vMerge/>
            <w:tcBorders>
              <w:top w:val="single" w:sz="6" w:space="0" w:color="84B4DF"/>
              <w:left w:val="single" w:sz="6" w:space="0" w:color="84B4DF"/>
              <w:bottom w:val="single" w:sz="6" w:space="0" w:color="84B4DF"/>
              <w:right w:val="single" w:sz="6" w:space="0" w:color="84B4DF"/>
            </w:tcBorders>
            <w:vAlign w:val="center"/>
            <w:hideMark/>
          </w:tcPr>
          <w:p w:rsidR="0086450A" w:rsidRPr="0086450A" w:rsidRDefault="0086450A" w:rsidP="0086450A">
            <w:pPr>
              <w:spacing w:after="0" w:line="240" w:lineRule="auto"/>
              <w:rPr>
                <w:rFonts w:ascii="Arial" w:eastAsia="Times New Roman" w:hAnsi="Arial" w:cs="Arial"/>
                <w:color w:val="000000"/>
                <w:sz w:val="24"/>
                <w:szCs w:val="24"/>
              </w:rPr>
            </w:pPr>
          </w:p>
        </w:tc>
      </w:tr>
    </w:tbl>
    <w:p w:rsidR="0086450A" w:rsidRDefault="0086450A" w:rsidP="0086450A">
      <w:pPr>
        <w:spacing w:after="240" w:line="240" w:lineRule="auto"/>
        <w:rPr>
          <w:rFonts w:ascii="Times New Roman" w:eastAsia="Times New Roman" w:hAnsi="Times New Roman" w:cs="Times New Roman"/>
          <w:sz w:val="24"/>
          <w:szCs w:val="24"/>
        </w:rPr>
      </w:pPr>
      <w:r w:rsidRPr="0086450A">
        <w:rPr>
          <w:rFonts w:ascii="Times New Roman" w:eastAsia="Times New Roman" w:hAnsi="Times New Roman" w:cs="Times New Roman"/>
          <w:sz w:val="24"/>
          <w:szCs w:val="24"/>
        </w:rPr>
        <w:lastRenderedPageBreak/>
        <w:br/>
      </w:r>
      <w:r w:rsidRPr="0086450A">
        <w:rPr>
          <w:rFonts w:ascii="Times New Roman" w:eastAsia="Times New Roman" w:hAnsi="Times New Roman" w:cs="Times New Roman"/>
          <w:sz w:val="24"/>
          <w:szCs w:val="24"/>
        </w:rPr>
        <w:br/>
      </w:r>
      <w:r w:rsidRPr="0086450A">
        <w:rPr>
          <w:rFonts w:ascii="Times New Roman" w:eastAsia="Times New Roman" w:hAnsi="Times New Roman" w:cs="Times New Roman"/>
          <w:sz w:val="24"/>
          <w:szCs w:val="24"/>
        </w:rPr>
        <w:br/>
      </w:r>
      <w:r w:rsidRPr="0086450A">
        <w:rPr>
          <w:rFonts w:ascii="Times New Roman" w:eastAsia="Times New Roman" w:hAnsi="Times New Roman" w:cs="Times New Roman"/>
          <w:sz w:val="24"/>
          <w:szCs w:val="24"/>
        </w:rPr>
        <w:br/>
      </w:r>
    </w:p>
    <w:p w:rsidR="0086450A" w:rsidRDefault="0086450A" w:rsidP="0086450A">
      <w:pPr>
        <w:spacing w:after="240" w:line="240" w:lineRule="auto"/>
        <w:rPr>
          <w:rFonts w:ascii="Times New Roman" w:eastAsia="Times New Roman" w:hAnsi="Times New Roman" w:cs="Times New Roman"/>
          <w:sz w:val="24"/>
          <w:szCs w:val="24"/>
        </w:rPr>
      </w:pPr>
    </w:p>
    <w:p w:rsidR="0086450A" w:rsidRDefault="0086450A" w:rsidP="0086450A">
      <w:pPr>
        <w:spacing w:after="240" w:line="240" w:lineRule="auto"/>
        <w:rPr>
          <w:rFonts w:ascii="Times New Roman" w:eastAsia="Times New Roman" w:hAnsi="Times New Roman" w:cs="Times New Roman"/>
          <w:sz w:val="24"/>
          <w:szCs w:val="24"/>
        </w:rPr>
      </w:pPr>
    </w:p>
    <w:p w:rsidR="0086450A" w:rsidRDefault="0086450A" w:rsidP="0086450A">
      <w:pPr>
        <w:spacing w:after="240" w:line="240" w:lineRule="auto"/>
        <w:rPr>
          <w:rFonts w:ascii="Times New Roman" w:eastAsia="Times New Roman" w:hAnsi="Times New Roman" w:cs="Times New Roman"/>
          <w:sz w:val="24"/>
          <w:szCs w:val="24"/>
        </w:rPr>
      </w:pPr>
    </w:p>
    <w:p w:rsidR="0086450A" w:rsidRDefault="0086450A" w:rsidP="0086450A">
      <w:pPr>
        <w:spacing w:after="240" w:line="240" w:lineRule="auto"/>
        <w:rPr>
          <w:rFonts w:ascii="Times New Roman" w:eastAsia="Times New Roman" w:hAnsi="Times New Roman" w:cs="Times New Roman"/>
          <w:sz w:val="24"/>
          <w:szCs w:val="24"/>
        </w:rPr>
      </w:pPr>
    </w:p>
    <w:p w:rsidR="0086450A" w:rsidRDefault="0086450A" w:rsidP="0086450A">
      <w:pPr>
        <w:spacing w:after="240" w:line="240" w:lineRule="auto"/>
        <w:rPr>
          <w:rFonts w:ascii="Times New Roman" w:eastAsia="Times New Roman" w:hAnsi="Times New Roman" w:cs="Times New Roman"/>
          <w:sz w:val="24"/>
          <w:szCs w:val="24"/>
        </w:rPr>
      </w:pPr>
    </w:p>
    <w:p w:rsidR="0086450A" w:rsidRPr="0086450A" w:rsidRDefault="0086450A" w:rsidP="0086450A">
      <w:pPr>
        <w:spacing w:after="240" w:line="240" w:lineRule="auto"/>
        <w:rPr>
          <w:rFonts w:ascii="Times New Roman" w:eastAsia="Times New Roman" w:hAnsi="Times New Roman" w:cs="Times New Roman"/>
          <w:sz w:val="24"/>
          <w:szCs w:val="24"/>
        </w:rPr>
      </w:pPr>
      <w:bookmarkStart w:id="0" w:name="_GoBack"/>
      <w:bookmarkEnd w:id="0"/>
    </w:p>
    <w:p w:rsidR="0086450A" w:rsidRPr="0086450A" w:rsidRDefault="0086450A" w:rsidP="0086450A">
      <w:pPr>
        <w:spacing w:after="300" w:line="240" w:lineRule="auto"/>
        <w:jc w:val="center"/>
        <w:rPr>
          <w:rFonts w:ascii="Times New Roman" w:eastAsia="Times New Roman" w:hAnsi="Times New Roman" w:cs="Times New Roman"/>
          <w:sz w:val="24"/>
          <w:szCs w:val="24"/>
        </w:rPr>
      </w:pPr>
      <w:r w:rsidRPr="0086450A">
        <w:rPr>
          <w:rFonts w:ascii="Calibri" w:eastAsia="Times New Roman" w:hAnsi="Calibri" w:cs="Times New Roman"/>
          <w:b/>
          <w:bCs/>
          <w:color w:val="000000"/>
          <w:sz w:val="36"/>
          <w:szCs w:val="36"/>
        </w:rPr>
        <w:lastRenderedPageBreak/>
        <w:t xml:space="preserve">Specific Considerations for Students Identified with Other Disabilities </w:t>
      </w:r>
    </w:p>
    <w:tbl>
      <w:tblPr>
        <w:tblW w:w="5000" w:type="pct"/>
        <w:tblCellMar>
          <w:top w:w="15" w:type="dxa"/>
          <w:left w:w="15" w:type="dxa"/>
          <w:bottom w:w="15" w:type="dxa"/>
          <w:right w:w="15" w:type="dxa"/>
        </w:tblCellMar>
        <w:tblLook w:val="04A0" w:firstRow="1" w:lastRow="0" w:firstColumn="1" w:lastColumn="0" w:noHBand="0" w:noVBand="1"/>
      </w:tblPr>
      <w:tblGrid>
        <w:gridCol w:w="14394"/>
      </w:tblGrid>
      <w:tr w:rsidR="0086450A" w:rsidRPr="0086450A" w:rsidTr="0086450A">
        <w:tc>
          <w:tcPr>
            <w:tcW w:w="5000" w:type="pct"/>
            <w:tcBorders>
              <w:top w:val="single" w:sz="2" w:space="0" w:color="000000"/>
              <w:left w:val="single" w:sz="2" w:space="0" w:color="000000"/>
              <w:bottom w:val="single" w:sz="6" w:space="0" w:color="4472C4"/>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Autism:</w:t>
            </w:r>
          </w:p>
        </w:tc>
      </w:tr>
      <w:tr w:rsidR="0086450A" w:rsidRPr="0086450A" w:rsidTr="0086450A">
        <w:tc>
          <w:tcPr>
            <w:tcW w:w="5000" w:type="pct"/>
            <w:tcBorders>
              <w:top w:val="single" w:sz="6" w:space="0" w:color="4472C4"/>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visuals</w:t>
            </w:r>
          </w:p>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highly structured learning environment</w:t>
            </w:r>
          </w:p>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Reduce extraneous stimuli</w:t>
            </w:r>
          </w:p>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Encourage and model oral language development</w:t>
            </w:r>
          </w:p>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extra time to complete tasks, especially writing</w:t>
            </w:r>
          </w:p>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Be flexible and sensitive when pairing children, as they need patient role models</w:t>
            </w:r>
          </w:p>
          <w:p w:rsidR="0086450A" w:rsidRPr="0086450A" w:rsidRDefault="0086450A" w:rsidP="0086450A">
            <w:pPr>
              <w:numPr>
                <w:ilvl w:val="0"/>
                <w:numId w:val="21"/>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social stories to get concepts across</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Specific Learning Disability (SLD):</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copies of notes</w:t>
            </w:r>
          </w:p>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multimedia</w:t>
            </w:r>
          </w:p>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 xml:space="preserve">Provide lots of opportunities for hands-on leaning </w:t>
            </w:r>
          </w:p>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games to reinforce learning concepts</w:t>
            </w:r>
          </w:p>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extra time for responses and task completion</w:t>
            </w:r>
          </w:p>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creative opportunities to demonstrate understanding and knowledge of concepts</w:t>
            </w:r>
          </w:p>
          <w:p w:rsidR="0086450A" w:rsidRPr="0086450A" w:rsidRDefault="0086450A" w:rsidP="0086450A">
            <w:pPr>
              <w:numPr>
                <w:ilvl w:val="0"/>
                <w:numId w:val="22"/>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books on tape</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Deaf/Hard of Hearing (D/HH):</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3"/>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visuals</w:t>
            </w:r>
          </w:p>
          <w:p w:rsidR="0086450A" w:rsidRPr="0086450A" w:rsidRDefault="0086450A" w:rsidP="0086450A">
            <w:pPr>
              <w:numPr>
                <w:ilvl w:val="0"/>
                <w:numId w:val="23"/>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Turn on closed-captioned (CC) device when using videos</w:t>
            </w:r>
          </w:p>
          <w:p w:rsidR="0086450A" w:rsidRPr="0086450A" w:rsidRDefault="0086450A" w:rsidP="0086450A">
            <w:pPr>
              <w:numPr>
                <w:ilvl w:val="0"/>
                <w:numId w:val="23"/>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preferential seating</w:t>
            </w:r>
          </w:p>
          <w:p w:rsidR="0086450A" w:rsidRPr="0086450A" w:rsidRDefault="0086450A" w:rsidP="0086450A">
            <w:pPr>
              <w:numPr>
                <w:ilvl w:val="0"/>
                <w:numId w:val="23"/>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Check for eye contact</w:t>
            </w:r>
          </w:p>
          <w:p w:rsidR="0086450A" w:rsidRPr="0086450A" w:rsidRDefault="0086450A" w:rsidP="0086450A">
            <w:pPr>
              <w:numPr>
                <w:ilvl w:val="0"/>
                <w:numId w:val="23"/>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Check for understanding</w:t>
            </w:r>
          </w:p>
          <w:p w:rsidR="0086450A" w:rsidRPr="0086450A" w:rsidRDefault="0086450A" w:rsidP="0086450A">
            <w:pPr>
              <w:numPr>
                <w:ilvl w:val="0"/>
                <w:numId w:val="23"/>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copies of notes</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Vision Impaired (VI):</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4"/>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larger print texts</w:t>
            </w:r>
          </w:p>
          <w:p w:rsidR="0086450A" w:rsidRPr="0086450A" w:rsidRDefault="0086450A" w:rsidP="0086450A">
            <w:pPr>
              <w:numPr>
                <w:ilvl w:val="0"/>
                <w:numId w:val="24"/>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Enlarge fonts</w:t>
            </w:r>
          </w:p>
          <w:p w:rsidR="0086450A" w:rsidRPr="0086450A" w:rsidRDefault="0086450A" w:rsidP="0086450A">
            <w:pPr>
              <w:numPr>
                <w:ilvl w:val="0"/>
                <w:numId w:val="24"/>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books on tape</w:t>
            </w:r>
          </w:p>
          <w:p w:rsidR="0086450A" w:rsidRPr="0086450A" w:rsidRDefault="0086450A" w:rsidP="0086450A">
            <w:pPr>
              <w:numPr>
                <w:ilvl w:val="0"/>
                <w:numId w:val="24"/>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lastRenderedPageBreak/>
              <w:t>Encourage more auditory and/or tactile learning approaches</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lastRenderedPageBreak/>
              <w:t>Attention Deficit/Attention Deficit Hyperactivity Disorder (ADD/ADHD):</w:t>
            </w:r>
          </w:p>
        </w:tc>
      </w:tr>
      <w:tr w:rsidR="0086450A" w:rsidRPr="0086450A" w:rsidTr="0086450A">
        <w:trPr>
          <w:trHeight w:val="1335"/>
        </w:trPr>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5"/>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Instructional time should consist of shorter segments with frequent breaks</w:t>
            </w:r>
          </w:p>
          <w:p w:rsidR="0086450A" w:rsidRPr="0086450A" w:rsidRDefault="0086450A" w:rsidP="0086450A">
            <w:pPr>
              <w:numPr>
                <w:ilvl w:val="0"/>
                <w:numId w:val="25"/>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Repeat information</w:t>
            </w:r>
          </w:p>
          <w:p w:rsidR="0086450A" w:rsidRPr="0086450A" w:rsidRDefault="0086450A" w:rsidP="0086450A">
            <w:pPr>
              <w:numPr>
                <w:ilvl w:val="0"/>
                <w:numId w:val="25"/>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Check for understanding</w:t>
            </w:r>
          </w:p>
          <w:p w:rsidR="0086450A" w:rsidRPr="0086450A" w:rsidRDefault="0086450A" w:rsidP="0086450A">
            <w:pPr>
              <w:numPr>
                <w:ilvl w:val="0"/>
                <w:numId w:val="25"/>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movement and breaks at appropriate times</w:t>
            </w:r>
          </w:p>
          <w:p w:rsidR="0086450A" w:rsidRPr="0086450A" w:rsidRDefault="0086450A" w:rsidP="0086450A">
            <w:pPr>
              <w:numPr>
                <w:ilvl w:val="0"/>
                <w:numId w:val="25"/>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Break down tasks into sequential, manageable steps</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Significant Identifiable Emotional Disability (SIED):</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6"/>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structured choices</w:t>
            </w:r>
          </w:p>
          <w:p w:rsidR="0086450A" w:rsidRPr="0086450A" w:rsidRDefault="0086450A" w:rsidP="0086450A">
            <w:pPr>
              <w:numPr>
                <w:ilvl w:val="0"/>
                <w:numId w:val="26"/>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more independent work time</w:t>
            </w:r>
          </w:p>
          <w:p w:rsidR="0086450A" w:rsidRPr="0086450A" w:rsidRDefault="0086450A" w:rsidP="0086450A">
            <w:pPr>
              <w:numPr>
                <w:ilvl w:val="0"/>
                <w:numId w:val="26"/>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extra time to complete tasks and assignments</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Physical Disability (PD):</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7"/>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Ensure materials are easily accessible and modified and/or adapted for physical needs</w:t>
            </w:r>
          </w:p>
          <w:p w:rsidR="0086450A" w:rsidRPr="0086450A" w:rsidRDefault="0086450A" w:rsidP="0086450A">
            <w:pPr>
              <w:numPr>
                <w:ilvl w:val="0"/>
                <w:numId w:val="27"/>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Use assistive technology</w:t>
            </w:r>
          </w:p>
          <w:p w:rsidR="0086450A" w:rsidRPr="0086450A" w:rsidRDefault="0086450A" w:rsidP="0086450A">
            <w:pPr>
              <w:numPr>
                <w:ilvl w:val="0"/>
                <w:numId w:val="27"/>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Ensure that room environment is accessible for mobility</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Sensory Needs:</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8"/>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Be respectful f sensitivities (e.g., noise, groups, touch)</w:t>
            </w:r>
          </w:p>
          <w:p w:rsidR="0086450A" w:rsidRPr="0086450A" w:rsidRDefault="0086450A" w:rsidP="0086450A">
            <w:pPr>
              <w:numPr>
                <w:ilvl w:val="0"/>
                <w:numId w:val="28"/>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movement and personal space</w:t>
            </w:r>
          </w:p>
        </w:tc>
      </w:tr>
      <w:tr w:rsidR="0086450A" w:rsidRPr="0086450A" w:rsidTr="0086450A">
        <w:tc>
          <w:tcPr>
            <w:tcW w:w="5000" w:type="pct"/>
            <w:tcBorders>
              <w:top w:val="single" w:sz="2" w:space="0" w:color="000000"/>
              <w:left w:val="single" w:sz="2" w:space="0" w:color="000000"/>
              <w:bottom w:val="single" w:sz="2" w:space="0" w:color="000000"/>
              <w:right w:val="single" w:sz="2" w:space="0" w:color="000000"/>
            </w:tcBorders>
            <w:tcMar>
              <w:top w:w="0" w:type="dxa"/>
              <w:left w:w="120" w:type="dxa"/>
              <w:bottom w:w="0" w:type="dxa"/>
              <w:right w:w="120" w:type="dxa"/>
            </w:tcMar>
            <w:hideMark/>
          </w:tcPr>
          <w:p w:rsidR="0086450A" w:rsidRPr="0086450A" w:rsidRDefault="0086450A" w:rsidP="0086450A">
            <w:pPr>
              <w:spacing w:after="0" w:line="240" w:lineRule="auto"/>
              <w:rPr>
                <w:rFonts w:ascii="Times New Roman" w:eastAsia="Times New Roman" w:hAnsi="Times New Roman" w:cs="Times New Roman"/>
                <w:sz w:val="24"/>
                <w:szCs w:val="24"/>
              </w:rPr>
            </w:pPr>
            <w:r w:rsidRPr="0086450A">
              <w:rPr>
                <w:rFonts w:ascii="Calibri" w:eastAsia="Times New Roman" w:hAnsi="Calibri" w:cs="Times New Roman"/>
                <w:b/>
                <w:bCs/>
                <w:color w:val="000000"/>
                <w:sz w:val="28"/>
                <w:szCs w:val="28"/>
              </w:rPr>
              <w:t>Significant Limited Intellectual Capacity (SLIC) (Cognitive Disability):</w:t>
            </w:r>
          </w:p>
        </w:tc>
      </w:tr>
      <w:tr w:rsidR="0086450A" w:rsidRPr="0086450A" w:rsidTr="0086450A">
        <w:tc>
          <w:tcPr>
            <w:tcW w:w="5000" w:type="pct"/>
            <w:tcBorders>
              <w:top w:val="single" w:sz="2" w:space="0" w:color="000000"/>
              <w:left w:val="single" w:sz="2" w:space="0" w:color="000000"/>
              <w:bottom w:val="single" w:sz="6" w:space="0" w:color="4472C4"/>
              <w:right w:val="single" w:sz="2" w:space="0" w:color="000000"/>
            </w:tcBorders>
            <w:shd w:val="clear" w:color="auto" w:fill="D0DCF0"/>
            <w:tcMar>
              <w:top w:w="0" w:type="dxa"/>
              <w:left w:w="120" w:type="dxa"/>
              <w:bottom w:w="0" w:type="dxa"/>
              <w:right w:w="120" w:type="dxa"/>
            </w:tcMar>
            <w:hideMark/>
          </w:tcPr>
          <w:p w:rsidR="0086450A" w:rsidRPr="0086450A" w:rsidRDefault="0086450A" w:rsidP="0086450A">
            <w:pPr>
              <w:numPr>
                <w:ilvl w:val="0"/>
                <w:numId w:val="29"/>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Provide multisensory, hands-on learning activities</w:t>
            </w:r>
          </w:p>
          <w:p w:rsidR="0086450A" w:rsidRPr="0086450A" w:rsidRDefault="0086450A" w:rsidP="0086450A">
            <w:pPr>
              <w:numPr>
                <w:ilvl w:val="0"/>
                <w:numId w:val="29"/>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Pair realia with verbal information</w:t>
            </w:r>
          </w:p>
          <w:p w:rsidR="0086450A" w:rsidRPr="0086450A" w:rsidRDefault="0086450A" w:rsidP="0086450A">
            <w:pPr>
              <w:numPr>
                <w:ilvl w:val="0"/>
                <w:numId w:val="29"/>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Allow more time for repetition of skills</w:t>
            </w:r>
          </w:p>
          <w:p w:rsidR="0086450A" w:rsidRPr="0086450A" w:rsidRDefault="0086450A" w:rsidP="0086450A">
            <w:pPr>
              <w:numPr>
                <w:ilvl w:val="0"/>
                <w:numId w:val="29"/>
              </w:numPr>
              <w:spacing w:after="0" w:line="240" w:lineRule="auto"/>
              <w:textAlignment w:val="baseline"/>
              <w:rPr>
                <w:rFonts w:ascii="Arial" w:eastAsia="Times New Roman" w:hAnsi="Arial" w:cs="Arial"/>
                <w:color w:val="000000"/>
                <w:sz w:val="28"/>
                <w:szCs w:val="28"/>
              </w:rPr>
            </w:pPr>
            <w:r w:rsidRPr="0086450A">
              <w:rPr>
                <w:rFonts w:ascii="Calibri" w:eastAsia="Times New Roman" w:hAnsi="Calibri" w:cs="Arial"/>
                <w:color w:val="000000"/>
                <w:sz w:val="28"/>
                <w:szCs w:val="28"/>
              </w:rPr>
              <w:t>Modify level of complexity of texts and concepts</w:t>
            </w:r>
          </w:p>
        </w:tc>
      </w:tr>
    </w:tbl>
    <w:p w:rsidR="0086450A" w:rsidRPr="0086450A" w:rsidRDefault="0086450A" w:rsidP="0086450A">
      <w:pPr>
        <w:spacing w:after="0" w:line="240" w:lineRule="auto"/>
        <w:rPr>
          <w:rFonts w:ascii="Times New Roman" w:eastAsia="Times New Roman" w:hAnsi="Times New Roman" w:cs="Times New Roman"/>
          <w:sz w:val="24"/>
          <w:szCs w:val="24"/>
        </w:rPr>
      </w:pPr>
    </w:p>
    <w:p w:rsidR="00C31583" w:rsidRDefault="00C31583"/>
    <w:sectPr w:rsidR="00C31583" w:rsidSect="0086450A">
      <w:footerReference w:type="default" r:id="rId8"/>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2862" w:rsidRDefault="00102862" w:rsidP="0086450A">
      <w:pPr>
        <w:spacing w:after="0" w:line="240" w:lineRule="auto"/>
      </w:pPr>
      <w:r>
        <w:separator/>
      </w:r>
    </w:p>
  </w:endnote>
  <w:endnote w:type="continuationSeparator" w:id="0">
    <w:p w:rsidR="00102862" w:rsidRDefault="00102862" w:rsidP="008645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jc w:val="right"/>
      <w:tblCellMar>
        <w:top w:w="115" w:type="dxa"/>
        <w:left w:w="115" w:type="dxa"/>
        <w:bottom w:w="115" w:type="dxa"/>
        <w:right w:w="115" w:type="dxa"/>
      </w:tblCellMar>
      <w:tblLook w:val="04A0" w:firstRow="1" w:lastRow="0" w:firstColumn="1" w:lastColumn="0" w:noHBand="0" w:noVBand="1"/>
    </w:tblPr>
    <w:tblGrid>
      <w:gridCol w:w="13680"/>
      <w:gridCol w:w="720"/>
    </w:tblGrid>
    <w:tr w:rsidR="0086450A">
      <w:trPr>
        <w:jc w:val="right"/>
      </w:trPr>
      <w:tc>
        <w:tcPr>
          <w:tcW w:w="4795" w:type="dxa"/>
          <w:vAlign w:val="center"/>
        </w:tcPr>
        <w:sdt>
          <w:sdtPr>
            <w:rPr>
              <w:b/>
              <w:caps/>
              <w:color w:val="000000" w:themeColor="text1"/>
            </w:rPr>
            <w:alias w:val="Author"/>
            <w:tag w:val=""/>
            <w:id w:val="1534539408"/>
            <w:placeholder>
              <w:docPart w:val="5257A11D220647B48531FDA1569A59DF"/>
            </w:placeholder>
            <w:dataBinding w:prefixMappings="xmlns:ns0='http://purl.org/dc/elements/1.1/' xmlns:ns1='http://schemas.openxmlformats.org/package/2006/metadata/core-properties' " w:xpath="/ns1:coreProperties[1]/ns0:creator[1]" w:storeItemID="{6C3C8BC8-F283-45AE-878A-BAB7291924A1}"/>
            <w:text/>
          </w:sdtPr>
          <w:sdtContent>
            <w:p w:rsidR="0086450A" w:rsidRDefault="0086450A" w:rsidP="0086450A">
              <w:pPr>
                <w:pStyle w:val="Header"/>
                <w:jc w:val="center"/>
                <w:rPr>
                  <w:caps/>
                  <w:color w:val="000000" w:themeColor="text1"/>
                </w:rPr>
              </w:pPr>
              <w:r>
                <w:rPr>
                  <w:b/>
                  <w:caps/>
                  <w:color w:val="000000" w:themeColor="text1"/>
                </w:rPr>
                <w:t xml:space="preserve">community school 300 * 2050 prospect avenue * bronx, ny 10457 * tel. 718-584-6310 * facsimile 718-220-1370 </w:t>
              </w:r>
            </w:p>
          </w:sdtContent>
        </w:sdt>
      </w:tc>
      <w:tc>
        <w:tcPr>
          <w:tcW w:w="250" w:type="pct"/>
          <w:shd w:val="clear" w:color="auto" w:fill="ED7D31" w:themeFill="accent2"/>
          <w:vAlign w:val="center"/>
        </w:tcPr>
        <w:p w:rsidR="0086450A" w:rsidRDefault="0086450A">
          <w:pPr>
            <w:pStyle w:val="Footer"/>
            <w:tabs>
              <w:tab w:val="clear" w:pos="4680"/>
              <w:tab w:val="clear" w:pos="9360"/>
            </w:tabs>
            <w:jc w:val="center"/>
            <w:rPr>
              <w:color w:val="FFFFFF" w:themeColor="background1"/>
            </w:rPr>
          </w:pPr>
          <w:r>
            <w:rPr>
              <w:color w:val="FFFFFF" w:themeColor="background1"/>
            </w:rPr>
            <w:fldChar w:fldCharType="begin"/>
          </w:r>
          <w:r>
            <w:rPr>
              <w:color w:val="FFFFFF" w:themeColor="background1"/>
            </w:rPr>
            <w:instrText xml:space="preserve"> PAGE   \* MERGEFORMAT </w:instrText>
          </w:r>
          <w:r>
            <w:rPr>
              <w:color w:val="FFFFFF" w:themeColor="background1"/>
            </w:rPr>
            <w:fldChar w:fldCharType="separate"/>
          </w:r>
          <w:r>
            <w:rPr>
              <w:noProof/>
              <w:color w:val="FFFFFF" w:themeColor="background1"/>
            </w:rPr>
            <w:t>2</w:t>
          </w:r>
          <w:r>
            <w:rPr>
              <w:noProof/>
              <w:color w:val="FFFFFF" w:themeColor="background1"/>
            </w:rPr>
            <w:fldChar w:fldCharType="end"/>
          </w:r>
        </w:p>
      </w:tc>
    </w:tr>
  </w:tbl>
  <w:p w:rsidR="0086450A" w:rsidRDefault="0086450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2862" w:rsidRDefault="00102862" w:rsidP="0086450A">
      <w:pPr>
        <w:spacing w:after="0" w:line="240" w:lineRule="auto"/>
      </w:pPr>
      <w:r>
        <w:separator/>
      </w:r>
    </w:p>
  </w:footnote>
  <w:footnote w:type="continuationSeparator" w:id="0">
    <w:p w:rsidR="00102862" w:rsidRDefault="00102862" w:rsidP="0086450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2C4642"/>
    <w:multiLevelType w:val="multilevel"/>
    <w:tmpl w:val="21729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D92117"/>
    <w:multiLevelType w:val="multilevel"/>
    <w:tmpl w:val="3FBEEA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9B6CC1"/>
    <w:multiLevelType w:val="multilevel"/>
    <w:tmpl w:val="CF0CBD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EF7BA3"/>
    <w:multiLevelType w:val="multilevel"/>
    <w:tmpl w:val="DC265C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173527"/>
    <w:multiLevelType w:val="multilevel"/>
    <w:tmpl w:val="C3C63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2431B7D"/>
    <w:multiLevelType w:val="multilevel"/>
    <w:tmpl w:val="7E608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8DE012F"/>
    <w:multiLevelType w:val="multilevel"/>
    <w:tmpl w:val="23828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337713"/>
    <w:multiLevelType w:val="multilevel"/>
    <w:tmpl w:val="D66C7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EDB47F1"/>
    <w:multiLevelType w:val="multilevel"/>
    <w:tmpl w:val="3B4C66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0612410"/>
    <w:multiLevelType w:val="multilevel"/>
    <w:tmpl w:val="4FFA8A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3F5EE0"/>
    <w:multiLevelType w:val="multilevel"/>
    <w:tmpl w:val="03C02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8A30D86"/>
    <w:multiLevelType w:val="multilevel"/>
    <w:tmpl w:val="0AF8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96C279C"/>
    <w:multiLevelType w:val="multilevel"/>
    <w:tmpl w:val="A7FE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C775C36"/>
    <w:multiLevelType w:val="multilevel"/>
    <w:tmpl w:val="7FBE2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55511C6"/>
    <w:multiLevelType w:val="multilevel"/>
    <w:tmpl w:val="FE64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87D16BD"/>
    <w:multiLevelType w:val="multilevel"/>
    <w:tmpl w:val="F16E9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8BC0B41"/>
    <w:multiLevelType w:val="multilevel"/>
    <w:tmpl w:val="FC7A6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8C74E2D"/>
    <w:multiLevelType w:val="multilevel"/>
    <w:tmpl w:val="A02A02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98712CF"/>
    <w:multiLevelType w:val="multilevel"/>
    <w:tmpl w:val="721275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E6C4D60"/>
    <w:multiLevelType w:val="multilevel"/>
    <w:tmpl w:val="1E703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FA2482B"/>
    <w:multiLevelType w:val="multilevel"/>
    <w:tmpl w:val="C9BCCF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C0C0734"/>
    <w:multiLevelType w:val="multilevel"/>
    <w:tmpl w:val="EF8A3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E425BBB"/>
    <w:multiLevelType w:val="multilevel"/>
    <w:tmpl w:val="B94E5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7D80B56"/>
    <w:multiLevelType w:val="multilevel"/>
    <w:tmpl w:val="2AAA0A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C5B1F52"/>
    <w:multiLevelType w:val="multilevel"/>
    <w:tmpl w:val="8D5683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A12589"/>
    <w:multiLevelType w:val="multilevel"/>
    <w:tmpl w:val="548E44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8466506"/>
    <w:multiLevelType w:val="multilevel"/>
    <w:tmpl w:val="D3B68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9D2251"/>
    <w:multiLevelType w:val="multilevel"/>
    <w:tmpl w:val="706A20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6"/>
  </w:num>
  <w:num w:numId="2">
    <w:abstractNumId w:val="26"/>
  </w:num>
  <w:num w:numId="3">
    <w:abstractNumId w:val="20"/>
  </w:num>
  <w:num w:numId="4">
    <w:abstractNumId w:val="18"/>
  </w:num>
  <w:num w:numId="5">
    <w:abstractNumId w:val="7"/>
  </w:num>
  <w:num w:numId="6">
    <w:abstractNumId w:val="0"/>
  </w:num>
  <w:num w:numId="7">
    <w:abstractNumId w:val="15"/>
  </w:num>
  <w:num w:numId="8">
    <w:abstractNumId w:val="3"/>
  </w:num>
  <w:num w:numId="9">
    <w:abstractNumId w:val="2"/>
  </w:num>
  <w:num w:numId="10">
    <w:abstractNumId w:val="1"/>
  </w:num>
  <w:num w:numId="11">
    <w:abstractNumId w:val="11"/>
  </w:num>
  <w:num w:numId="12">
    <w:abstractNumId w:val="21"/>
  </w:num>
  <w:num w:numId="13">
    <w:abstractNumId w:val="22"/>
  </w:num>
  <w:num w:numId="14">
    <w:abstractNumId w:val="17"/>
  </w:num>
  <w:num w:numId="15">
    <w:abstractNumId w:val="17"/>
    <w:lvlOverride w:ilvl="1">
      <w:lvl w:ilvl="1">
        <w:numFmt w:val="bullet"/>
        <w:lvlText w:val=""/>
        <w:lvlJc w:val="left"/>
        <w:pPr>
          <w:tabs>
            <w:tab w:val="num" w:pos="1440"/>
          </w:tabs>
          <w:ind w:left="1440" w:hanging="360"/>
        </w:pPr>
        <w:rPr>
          <w:rFonts w:ascii="Symbol" w:hAnsi="Symbol" w:hint="default"/>
          <w:sz w:val="20"/>
        </w:rPr>
      </w:lvl>
    </w:lvlOverride>
  </w:num>
  <w:num w:numId="16">
    <w:abstractNumId w:val="5"/>
  </w:num>
  <w:num w:numId="17">
    <w:abstractNumId w:val="23"/>
  </w:num>
  <w:num w:numId="18">
    <w:abstractNumId w:val="10"/>
  </w:num>
  <w:num w:numId="19">
    <w:abstractNumId w:val="12"/>
  </w:num>
  <w:num w:numId="20">
    <w:abstractNumId w:val="8"/>
  </w:num>
  <w:num w:numId="21">
    <w:abstractNumId w:val="13"/>
  </w:num>
  <w:num w:numId="22">
    <w:abstractNumId w:val="14"/>
  </w:num>
  <w:num w:numId="23">
    <w:abstractNumId w:val="19"/>
  </w:num>
  <w:num w:numId="24">
    <w:abstractNumId w:val="24"/>
  </w:num>
  <w:num w:numId="25">
    <w:abstractNumId w:val="25"/>
  </w:num>
  <w:num w:numId="26">
    <w:abstractNumId w:val="27"/>
  </w:num>
  <w:num w:numId="27">
    <w:abstractNumId w:val="4"/>
  </w:num>
  <w:num w:numId="28">
    <w:abstractNumId w:val="9"/>
  </w:num>
  <w:num w:numId="2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450A"/>
    <w:rsid w:val="00102862"/>
    <w:rsid w:val="0086450A"/>
    <w:rsid w:val="00C315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726A647-3099-451A-8928-3C02AE401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6450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6450A"/>
  </w:style>
  <w:style w:type="paragraph" w:styleId="Footer">
    <w:name w:val="footer"/>
    <w:basedOn w:val="Normal"/>
    <w:link w:val="FooterChar"/>
    <w:uiPriority w:val="99"/>
    <w:unhideWhenUsed/>
    <w:rsid w:val="0086450A"/>
    <w:pPr>
      <w:tabs>
        <w:tab w:val="center" w:pos="4680"/>
        <w:tab w:val="right" w:pos="9360"/>
      </w:tabs>
      <w:spacing w:after="0" w:line="240" w:lineRule="auto"/>
    </w:pPr>
  </w:style>
  <w:style w:type="character" w:customStyle="1" w:styleId="FooterChar">
    <w:name w:val="Footer Char"/>
    <w:basedOn w:val="DefaultParagraphFont"/>
    <w:link w:val="Footer"/>
    <w:uiPriority w:val="99"/>
    <w:rsid w:val="008645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54795">
      <w:bodyDiv w:val="1"/>
      <w:marLeft w:val="0"/>
      <w:marRight w:val="0"/>
      <w:marTop w:val="0"/>
      <w:marBottom w:val="0"/>
      <w:divBdr>
        <w:top w:val="none" w:sz="0" w:space="0" w:color="auto"/>
        <w:left w:val="none" w:sz="0" w:space="0" w:color="auto"/>
        <w:bottom w:val="none" w:sz="0" w:space="0" w:color="auto"/>
        <w:right w:val="none" w:sz="0" w:space="0" w:color="auto"/>
      </w:divBdr>
      <w:divsChild>
        <w:div w:id="1091127446">
          <w:marLeft w:val="-115"/>
          <w:marRight w:val="0"/>
          <w:marTop w:val="0"/>
          <w:marBottom w:val="0"/>
          <w:divBdr>
            <w:top w:val="none" w:sz="0" w:space="0" w:color="auto"/>
            <w:left w:val="none" w:sz="0" w:space="0" w:color="auto"/>
            <w:bottom w:val="none" w:sz="0" w:space="0" w:color="auto"/>
            <w:right w:val="none" w:sz="0" w:space="0" w:color="auto"/>
          </w:divBdr>
        </w:div>
        <w:div w:id="74866557">
          <w:marLeft w:val="-115"/>
          <w:marRight w:val="0"/>
          <w:marTop w:val="0"/>
          <w:marBottom w:val="0"/>
          <w:divBdr>
            <w:top w:val="none" w:sz="0" w:space="0" w:color="auto"/>
            <w:left w:val="none" w:sz="0" w:space="0" w:color="auto"/>
            <w:bottom w:val="none" w:sz="0" w:space="0" w:color="auto"/>
            <w:right w:val="none" w:sz="0" w:space="0" w:color="auto"/>
          </w:divBdr>
        </w:div>
        <w:div w:id="1466923792">
          <w:marLeft w:val="-115"/>
          <w:marRight w:val="0"/>
          <w:marTop w:val="0"/>
          <w:marBottom w:val="0"/>
          <w:divBdr>
            <w:top w:val="none" w:sz="0" w:space="0" w:color="auto"/>
            <w:left w:val="none" w:sz="0" w:space="0" w:color="auto"/>
            <w:bottom w:val="none" w:sz="0" w:space="0" w:color="auto"/>
            <w:right w:val="none" w:sz="0" w:space="0" w:color="auto"/>
          </w:divBdr>
        </w:div>
        <w:div w:id="1511407857">
          <w:marLeft w:val="-11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new.benchmarkuniverse.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5257A11D220647B48531FDA1569A59DF"/>
        <w:category>
          <w:name w:val="General"/>
          <w:gallery w:val="placeholder"/>
        </w:category>
        <w:types>
          <w:type w:val="bbPlcHdr"/>
        </w:types>
        <w:behaviors>
          <w:behavior w:val="content"/>
        </w:behaviors>
        <w:guid w:val="{E7A72BA3-DE0A-4114-8C67-94652BC07F38}"/>
      </w:docPartPr>
      <w:docPartBody>
        <w:p w:rsidR="00000000" w:rsidRDefault="00C4710C" w:rsidP="00C4710C">
          <w:pPr>
            <w:pStyle w:val="5257A11D220647B48531FDA1569A59DF"/>
          </w:pPr>
          <w:r>
            <w:rPr>
              <w:caps/>
              <w:color w:val="FFFFFF" w:themeColor="background1"/>
            </w:rPr>
            <w:t>[Author Name]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4710C"/>
    <w:rsid w:val="001E6BD6"/>
    <w:rsid w:val="00C471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57A11D220647B48531FDA1569A59DF">
    <w:name w:val="5257A11D220647B48531FDA1569A59DF"/>
    <w:rsid w:val="00C4710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2914</Words>
  <Characters>16612</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Fotinis</dc:creator>
  <cp:keywords/>
  <dc:description/>
  <cp:lastModifiedBy>Olga Fotinis</cp:lastModifiedBy>
  <cp:revision>1</cp:revision>
  <dcterms:created xsi:type="dcterms:W3CDTF">2015-08-11T22:47:00Z</dcterms:created>
  <dcterms:modified xsi:type="dcterms:W3CDTF">2015-08-11T22:49:00Z</dcterms:modified>
</cp:coreProperties>
</file>